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14" w:rsidRDefault="00936F33">
      <w:r>
        <w:rPr>
          <w:color w:val="0000BF"/>
          <w:sz w:val="30"/>
          <w:szCs w:val="30"/>
        </w:rPr>
        <w:t>Tiburones en peligro de extinción por pesca excesiva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noProof/>
          <w:sz w:val="15"/>
          <w:szCs w:val="15"/>
          <w:lang w:eastAsia="es-ES"/>
        </w:rPr>
        <w:drawing>
          <wp:inline distT="0" distB="0" distL="0" distR="0" wp14:anchorId="1787E31C" wp14:editId="6FB9067D">
            <wp:extent cx="3050540" cy="3050540"/>
            <wp:effectExtent l="0" t="0" r="0" b="0"/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33"/>
    <w:rsid w:val="006A4714"/>
    <w:rsid w:val="009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2010-07-26T14:26:00Z</dcterms:created>
  <dcterms:modified xsi:type="dcterms:W3CDTF">2010-07-26T14:27:00Z</dcterms:modified>
</cp:coreProperties>
</file>