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DE" w:rsidRPr="00B7278F" w:rsidRDefault="00B7278F">
      <w:pPr>
        <w:rPr>
          <w:sz w:val="24"/>
          <w:szCs w:val="24"/>
        </w:rPr>
      </w:pPr>
      <w:r>
        <w:rPr>
          <w:sz w:val="24"/>
          <w:szCs w:val="24"/>
        </w:rPr>
        <w:t xml:space="preserve">The summer reading recommendations are a great idea, but it may be affective if members go to bookstores and inform a manager of the movement. They could also suggest that the stores create a section of children and nature books, with books in the store already.  For the first couple of weeks the bookstores could promote the section and discount some of these books to get more people interested in the subject. </w:t>
      </w:r>
    </w:p>
    <w:sectPr w:rsidR="005B4ADE" w:rsidRPr="00B7278F" w:rsidSect="005B4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278F"/>
    <w:rsid w:val="005B4ADE"/>
    <w:rsid w:val="00B72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Company>Salem State College</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 student</dc:creator>
  <cp:keywords/>
  <dc:description/>
  <cp:lastModifiedBy>SSC student</cp:lastModifiedBy>
  <cp:revision>1</cp:revision>
  <dcterms:created xsi:type="dcterms:W3CDTF">2010-12-15T15:54:00Z</dcterms:created>
  <dcterms:modified xsi:type="dcterms:W3CDTF">2010-12-15T15:57:00Z</dcterms:modified>
</cp:coreProperties>
</file>