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5" w:rsidRDefault="00E04FBE">
      <w:r>
        <w:t xml:space="preserve">Cordófono compuesto, laúd de mango, frotado. En el ámbito aborigen, el </w:t>
      </w:r>
      <w:r w:rsidR="008D58F8">
        <w:t>violín</w:t>
      </w:r>
      <w:r>
        <w:t xml:space="preserve"> se halla únicamente entre los </w:t>
      </w:r>
      <w:hyperlink r:id="rId4" w:history="1">
        <w:r w:rsidRPr="008D58F8">
          <w:rPr>
            <w:rStyle w:val="Hipervnculo"/>
          </w:rPr>
          <w:t>C</w:t>
        </w:r>
        <w:r w:rsidRPr="008D58F8">
          <w:rPr>
            <w:rStyle w:val="Hipervnculo"/>
            <w:i/>
          </w:rPr>
          <w:t>hiriguano-Chané</w:t>
        </w:r>
      </w:hyperlink>
      <w:r>
        <w:t xml:space="preserve"> del </w:t>
      </w:r>
      <w:hyperlink r:id="rId5" w:history="1">
        <w:r w:rsidRPr="008D58F8">
          <w:rPr>
            <w:rStyle w:val="Hipervnculo"/>
          </w:rPr>
          <w:t>Chaco salteño</w:t>
        </w:r>
      </w:hyperlink>
      <w:r>
        <w:t xml:space="preserve">. Lo llaman </w:t>
      </w:r>
      <w:r>
        <w:rPr>
          <w:i/>
        </w:rPr>
        <w:t>turúmi</w:t>
      </w:r>
      <w:r>
        <w:t xml:space="preserve"> o, por deformación de su nombre en </w:t>
      </w:r>
      <w:r w:rsidR="008D58F8">
        <w:t>castellano</w:t>
      </w:r>
      <w:r>
        <w:t xml:space="preserve">, </w:t>
      </w:r>
      <w:r>
        <w:rPr>
          <w:i/>
        </w:rPr>
        <w:t>miorí</w:t>
      </w:r>
      <w:r>
        <w:t>. Es imitación de su similar europeo del que conserva su afinación.</w:t>
      </w:r>
    </w:p>
    <w:p w:rsidR="00E04FBE" w:rsidRDefault="00E04FBE">
      <w:r>
        <w:t>Se muestran básicamente dos técnicas de construcción: 1) la de tallado de la caja, mango y clavijero , o solo la caja, en una sola pieza de tronco de cedro (Cedrela fissilis</w:t>
      </w:r>
      <w:r>
        <w:rPr>
          <w:i/>
        </w:rPr>
        <w:t>)</w:t>
      </w:r>
      <w:r>
        <w:t>; 2) la que trabaja separadamente todas las partes componentes. Antiguamente las cuerdas eran de cerda de cola de caballo, hoy son de alambre delgado o hilo plástico para pesca. El arco de frotación recto es de madera y cerda equina.</w:t>
      </w:r>
    </w:p>
    <w:p w:rsidR="00E04FBE" w:rsidRPr="00E04FBE" w:rsidRDefault="00E04FBE">
      <w:r>
        <w:t xml:space="preserve">Solo se ejecuta a partir el entierro del carnaval. Es infaltable en la Pasca de Resurrección para acompañar los cantos femeninos de “aleluya” y como solista de rondas, zapateos, y en la danza </w:t>
      </w:r>
      <w:r>
        <w:rPr>
          <w:i/>
        </w:rPr>
        <w:t>chanka chanl a.</w:t>
      </w:r>
      <w:r>
        <w:t xml:space="preserve"> Es el único instrumento cuya ejecución puede estar a cargo de mujeres, aunque es más común su uso entre hombres.</w:t>
      </w:r>
    </w:p>
    <w:sectPr w:rsidR="00E04FBE" w:rsidRPr="00E04FBE" w:rsidSect="00601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22D"/>
    <w:rsid w:val="00601E95"/>
    <w:rsid w:val="008D58F8"/>
    <w:rsid w:val="00E04FBE"/>
    <w:rsid w:val="00F5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5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gentinaindigena.com.ar/nodes/83" TargetMode="External"/><Relationship Id="rId4" Type="http://schemas.openxmlformats.org/officeDocument/2006/relationships/hyperlink" Target="http://www.indigenas.bioetica.org/inves2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2010-12-21T17:42:00Z</dcterms:created>
  <dcterms:modified xsi:type="dcterms:W3CDTF">2010-12-21T17:54:00Z</dcterms:modified>
</cp:coreProperties>
</file>