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02" w:rsidRDefault="00912502" w:rsidP="00912502">
      <w:r>
        <w:t>Jenifer Dackermann</w:t>
      </w:r>
    </w:p>
    <w:p w:rsidR="00912502" w:rsidRDefault="00912502" w:rsidP="00912502">
      <w:r>
        <w:t>EDAS 6220</w:t>
      </w:r>
    </w:p>
    <w:p w:rsidR="00912502" w:rsidRDefault="00912502" w:rsidP="00912502">
      <w:r>
        <w:t>Summer 2011</w:t>
      </w:r>
    </w:p>
    <w:p w:rsidR="00912502" w:rsidRDefault="00912502" w:rsidP="00912502">
      <w:r>
        <w:t>July 11, 2011</w:t>
      </w:r>
    </w:p>
    <w:p w:rsidR="00CA0F4B" w:rsidRDefault="00912502" w:rsidP="00912502">
      <w:pPr>
        <w:rPr>
          <w:sz w:val="21"/>
        </w:rPr>
      </w:pPr>
      <w:r w:rsidRPr="003467DB">
        <w:rPr>
          <w:sz w:val="21"/>
        </w:rPr>
        <w:t>Website Critique:</w:t>
      </w:r>
      <w:r>
        <w:rPr>
          <w:sz w:val="21"/>
        </w:rPr>
        <w:t xml:space="preserve"> Ohio Revised Codes for Schools: Superintendents, Teachers, Employees</w:t>
      </w:r>
    </w:p>
    <w:p w:rsidR="00912502" w:rsidRDefault="00912502" w:rsidP="00912502">
      <w:pPr>
        <w:rPr>
          <w:sz w:val="21"/>
        </w:rPr>
      </w:pPr>
    </w:p>
    <w:p w:rsidR="00912502" w:rsidRPr="002930D4" w:rsidRDefault="00912502" w:rsidP="00912502">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912502" w:rsidRDefault="00912502" w:rsidP="00912502">
      <w:pPr>
        <w:rPr>
          <w:b/>
        </w:rPr>
      </w:pPr>
      <w:r w:rsidRPr="00912502">
        <w:rPr>
          <w:b/>
        </w:rPr>
        <w:t>This website</w:t>
      </w:r>
      <w:r>
        <w:rPr>
          <w:b/>
        </w:rPr>
        <w:t xml:space="preserve"> centers on the Ohio Revised Code laws for schools.  It covers the laws for superintendents, teachers, and employees in all aspects of employment.  It is organized numerically by the code numbers which makes it easy to scroll through and find a particular section if you know the code number for the law.</w:t>
      </w:r>
    </w:p>
    <w:p w:rsidR="00912502" w:rsidRPr="002930D4" w:rsidRDefault="00912502" w:rsidP="00912502">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87053E" w:rsidRDefault="00912502" w:rsidP="00912502">
      <w:pPr>
        <w:rPr>
          <w:b/>
        </w:rPr>
      </w:pPr>
      <w:r>
        <w:rPr>
          <w:b/>
        </w:rPr>
        <w:t xml:space="preserve">I think this website is a good reference tool for principals but it will be secondary to the contract of the </w:t>
      </w:r>
      <w:r w:rsidR="0087053E">
        <w:rPr>
          <w:b/>
        </w:rPr>
        <w:t>school district.  A principal needs to have a comprehensive understanding of the contracts of both the certified and non-certified staff because many of the decisions that a principal makes especially in regards to disputes involving employees must be made within the parameters of the contract.  Taking the time to review the contract before making a decision can help avoid unnecessary headaches for the principal.</w:t>
      </w:r>
    </w:p>
    <w:p w:rsidR="0087053E" w:rsidRPr="002930D4" w:rsidRDefault="0087053E" w:rsidP="0087053E">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912502" w:rsidRPr="00912502" w:rsidRDefault="0087053E" w:rsidP="00912502">
      <w:pPr>
        <w:rPr>
          <w:b/>
        </w:rPr>
      </w:pPr>
      <w:r>
        <w:rPr>
          <w:b/>
        </w:rPr>
        <w:t>In my opinion, this website would be more important for the superintendent and BOE because ultimately the contracts they set forth for the school system must align with the Ohio Revised Codes .  This website provides a way to quickly look up ORCs and any amendments or repeals to the code.</w:t>
      </w:r>
    </w:p>
    <w:sectPr w:rsidR="00912502" w:rsidRPr="00912502" w:rsidSect="00CA0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502"/>
    <w:rsid w:val="0087053E"/>
    <w:rsid w:val="00912502"/>
    <w:rsid w:val="00CA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1502</Characters>
  <Application>Microsoft Office Word</Application>
  <DocSecurity>0</DocSecurity>
  <Lines>12</Lines>
  <Paragraphs>3</Paragraphs>
  <ScaleCrop>false</ScaleCrop>
  <Company>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2011-07-13T00:45:00Z</dcterms:created>
  <dcterms:modified xsi:type="dcterms:W3CDTF">2011-07-13T01:03:00Z</dcterms:modified>
</cp:coreProperties>
</file>