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95" w:rsidRDefault="00DA3207" w:rsidP="00DA3207">
      <w:pPr>
        <w:pStyle w:val="a3"/>
      </w:pPr>
      <w:r>
        <w:rPr>
          <w:rFonts w:hint="eastAsia"/>
        </w:rPr>
        <w:t>第五周课程记录</w:t>
      </w:r>
    </w:p>
    <w:p w:rsidR="00DA3207" w:rsidRDefault="00DA3207" w:rsidP="00DA3207">
      <w:r>
        <w:rPr>
          <w:rFonts w:hint="eastAsia"/>
        </w:rPr>
        <w:t xml:space="preserve">    </w:t>
      </w:r>
      <w:r>
        <w:rPr>
          <w:rFonts w:hint="eastAsia"/>
        </w:rPr>
        <w:t>这一周我们主要讲的是信息素养教程。</w:t>
      </w:r>
    </w:p>
    <w:p w:rsidR="00DA3207" w:rsidRDefault="00DA3207" w:rsidP="00DA3207">
      <w:pPr>
        <w:ind w:firstLineChars="200" w:firstLine="420"/>
      </w:pPr>
      <w:r>
        <w:rPr>
          <w:rFonts w:hint="eastAsia"/>
        </w:rPr>
        <w:t>信息素养教育教材是体现信息素养教育教学内容和教学方法的主要载体，是进行信息素养教学的重要工具。信息素养教育教材的好坏直接影响到信息素养教学的质量高低，它还是深化信息素养教学改革、全面推进素质教育、培养创新人才等的保证条件。多年以来，国内众多高校都在努力将信息素养教育教材建设纳入到学校教学改革建设当中，并且取得了可喜的成绩，但也存在着亟待解决的若干问题。</w:t>
      </w:r>
    </w:p>
    <w:p w:rsidR="006C613B" w:rsidRDefault="004573EA" w:rsidP="006C613B">
      <w:pPr>
        <w:ind w:firstLineChars="200" w:firstLine="420"/>
        <w:rPr>
          <w:rFonts w:hint="eastAsia"/>
        </w:rPr>
      </w:pPr>
      <w:r>
        <w:rPr>
          <w:rFonts w:hint="eastAsia"/>
        </w:rPr>
        <w:t>Tilt</w:t>
      </w:r>
      <w:r>
        <w:rPr>
          <w:rFonts w:hint="eastAsia"/>
        </w:rPr>
        <w:t>是第一个</w:t>
      </w:r>
      <w:r w:rsidR="00880537">
        <w:rPr>
          <w:rFonts w:hint="eastAsia"/>
        </w:rPr>
        <w:t>信息素养教程，于</w:t>
      </w:r>
      <w:r w:rsidR="00880537">
        <w:rPr>
          <w:rFonts w:hint="eastAsia"/>
        </w:rPr>
        <w:t>1998</w:t>
      </w:r>
      <w:r w:rsidR="00880537">
        <w:rPr>
          <w:rFonts w:hint="eastAsia"/>
        </w:rPr>
        <w:t>年由得克萨斯大学电子图书馆制作，但于</w:t>
      </w:r>
      <w:r w:rsidR="00880537">
        <w:rPr>
          <w:rFonts w:hint="eastAsia"/>
        </w:rPr>
        <w:t>2010</w:t>
      </w:r>
      <w:r w:rsidR="00880537">
        <w:rPr>
          <w:rFonts w:hint="eastAsia"/>
        </w:rPr>
        <w:t>年</w:t>
      </w:r>
      <w:r w:rsidR="00880537">
        <w:rPr>
          <w:rFonts w:hint="eastAsia"/>
        </w:rPr>
        <w:t>5</w:t>
      </w:r>
      <w:r w:rsidR="00880537">
        <w:rPr>
          <w:rFonts w:hint="eastAsia"/>
        </w:rPr>
        <w:t>月被移除，并且被</w:t>
      </w:r>
      <w:r w:rsidR="00880537" w:rsidRPr="00880537">
        <w:t>斯卡吉特</w:t>
      </w:r>
      <w:r w:rsidR="00880537">
        <w:rPr>
          <w:rFonts w:hint="eastAsia"/>
        </w:rPr>
        <w:t>大学图书馆以相同的名字命名并在</w:t>
      </w:r>
      <w:r w:rsidR="00880537">
        <w:rPr>
          <w:rFonts w:hint="eastAsia"/>
        </w:rPr>
        <w:t>2009</w:t>
      </w:r>
      <w:r w:rsidR="00880537">
        <w:rPr>
          <w:rFonts w:hint="eastAsia"/>
        </w:rPr>
        <w:t>年</w:t>
      </w:r>
      <w:r w:rsidR="00880537">
        <w:rPr>
          <w:rFonts w:hint="eastAsia"/>
        </w:rPr>
        <w:t>9</w:t>
      </w:r>
      <w:r w:rsidR="00880537">
        <w:rPr>
          <w:rFonts w:hint="eastAsia"/>
        </w:rPr>
        <w:t>月更新。哈佛大学图书馆也对此作了尝试并以</w:t>
      </w:r>
      <w:proofErr w:type="spellStart"/>
      <w:r w:rsidR="00880537">
        <w:rPr>
          <w:rFonts w:hint="eastAsia"/>
        </w:rPr>
        <w:t>Tilt@HU</w:t>
      </w:r>
      <w:proofErr w:type="spellEnd"/>
      <w:r w:rsidR="00880537">
        <w:rPr>
          <w:rFonts w:hint="eastAsia"/>
        </w:rPr>
        <w:t>(2004)</w:t>
      </w:r>
      <w:r w:rsidR="00880537">
        <w:rPr>
          <w:rFonts w:hint="eastAsia"/>
        </w:rPr>
        <w:t>命名。</w:t>
      </w:r>
    </w:p>
    <w:p w:rsidR="004573EA" w:rsidRDefault="006C613B" w:rsidP="006C613B">
      <w:pPr>
        <w:ind w:firstLineChars="200" w:firstLine="420"/>
      </w:pPr>
      <w:proofErr w:type="spellStart"/>
      <w:r>
        <w:t>N</w:t>
      </w:r>
      <w:r>
        <w:rPr>
          <w:rFonts w:hint="eastAsia"/>
        </w:rPr>
        <w:t>et.tutor</w:t>
      </w:r>
      <w:proofErr w:type="spellEnd"/>
      <w:r>
        <w:rPr>
          <w:rFonts w:hint="eastAsia"/>
        </w:rPr>
        <w:t>也是一个在线的信息素养教程，它由</w:t>
      </w:r>
      <w:r>
        <w:rPr>
          <w:rFonts w:hint="eastAsia"/>
        </w:rPr>
        <w:t>Ohio</w:t>
      </w:r>
      <w:r>
        <w:rPr>
          <w:rFonts w:hint="eastAsia"/>
        </w:rPr>
        <w:t>州立大学图书馆完成，包括简介，指南，电影，关于网站和如何使用五个部分组成。</w:t>
      </w:r>
      <w:r>
        <w:rPr>
          <w:rFonts w:hint="eastAsia"/>
        </w:rPr>
        <w:t>主要用来判断网站价值。</w:t>
      </w:r>
      <w:bookmarkStart w:id="0" w:name="_GoBack"/>
      <w:bookmarkEnd w:id="0"/>
    </w:p>
    <w:p w:rsidR="00880537" w:rsidRDefault="00880537" w:rsidP="00DA3207">
      <w:pPr>
        <w:ind w:firstLineChars="200" w:firstLine="420"/>
      </w:pPr>
      <w:r>
        <w:rPr>
          <w:rFonts w:hint="eastAsia"/>
        </w:rPr>
        <w:t>信息素养教程主要分为四个模块，分别为选择信息源，检索信息，评价信息，获取文献，包括介绍，关键概念及需要学习的技巧，交互式游戏，测试。</w:t>
      </w:r>
    </w:p>
    <w:p w:rsidR="00D4290E" w:rsidRDefault="00D4290E" w:rsidP="00D4290E">
      <w:pPr>
        <w:ind w:firstLineChars="200" w:firstLine="420"/>
      </w:pPr>
      <w:r>
        <w:rPr>
          <w:rFonts w:hint="eastAsia"/>
        </w:rPr>
        <w:t>国外的信息素养教程包括如下特点：</w:t>
      </w:r>
      <w:r>
        <w:rPr>
          <w:rFonts w:hint="eastAsia"/>
        </w:rPr>
        <w:t xml:space="preserve"> </w:t>
      </w:r>
    </w:p>
    <w:p w:rsidR="00D4290E" w:rsidRPr="00D4290E" w:rsidRDefault="00D4290E" w:rsidP="00D4290E">
      <w:pPr>
        <w:ind w:firstLineChars="200" w:firstLine="420"/>
      </w:pPr>
      <w:r w:rsidRPr="00D4290E">
        <w:rPr>
          <w:rFonts w:hint="eastAsia"/>
        </w:rPr>
        <w:t>1</w:t>
      </w:r>
      <w:r w:rsidRPr="00D4290E">
        <w:rPr>
          <w:rFonts w:hint="eastAsia"/>
        </w:rPr>
        <w:t>、品种少而精</w:t>
      </w:r>
    </w:p>
    <w:p w:rsidR="00D4290E" w:rsidRDefault="00D4290E" w:rsidP="00D4290E">
      <w:pPr>
        <w:ind w:firstLineChars="200" w:firstLine="420"/>
      </w:pPr>
      <w:r>
        <w:rPr>
          <w:rFonts w:hint="eastAsia"/>
        </w:rPr>
        <w:t>Prentice Hall</w:t>
      </w:r>
      <w:r>
        <w:rPr>
          <w:rFonts w:hint="eastAsia"/>
        </w:rPr>
        <w:t>和</w:t>
      </w:r>
      <w:r>
        <w:rPr>
          <w:rFonts w:hint="eastAsia"/>
        </w:rPr>
        <w:t>Addison Wesley</w:t>
      </w:r>
      <w:r>
        <w:rPr>
          <w:rFonts w:hint="eastAsia"/>
        </w:rPr>
        <w:t>每年出版的信息素养教育教材并不多，但在北美市场的总占有率很高，包括大学预科班、本科、研究生教材。</w:t>
      </w:r>
    </w:p>
    <w:p w:rsidR="00D4290E" w:rsidRPr="00D4290E" w:rsidRDefault="00D4290E" w:rsidP="00D4290E">
      <w:pPr>
        <w:ind w:firstLineChars="200" w:firstLine="420"/>
      </w:pPr>
      <w:r w:rsidRPr="00D4290E">
        <w:rPr>
          <w:rFonts w:hint="eastAsia"/>
        </w:rPr>
        <w:t>2</w:t>
      </w:r>
      <w:r w:rsidRPr="00D4290E">
        <w:rPr>
          <w:rFonts w:hint="eastAsia"/>
        </w:rPr>
        <w:t>、名人名教材</w:t>
      </w:r>
    </w:p>
    <w:p w:rsidR="00D4290E" w:rsidRDefault="00D4290E" w:rsidP="00D4290E">
      <w:pPr>
        <w:ind w:firstLineChars="200" w:firstLine="420"/>
      </w:pPr>
      <w:r>
        <w:rPr>
          <w:rFonts w:hint="eastAsia"/>
        </w:rPr>
        <w:t>国外信息素养教育教材汇集了一大批世界知名作者，这些大名鼎鼎的作者既造就了他们的个人声望，又推动了信息素养教育事业的进一步发展。</w:t>
      </w:r>
    </w:p>
    <w:p w:rsidR="00D4290E" w:rsidRPr="00D4290E" w:rsidRDefault="00D4290E" w:rsidP="00D4290E">
      <w:pPr>
        <w:ind w:firstLineChars="200" w:firstLine="420"/>
      </w:pPr>
      <w:r w:rsidRPr="00D4290E">
        <w:rPr>
          <w:rFonts w:hint="eastAsia"/>
        </w:rPr>
        <w:t>3</w:t>
      </w:r>
      <w:r w:rsidRPr="00D4290E">
        <w:rPr>
          <w:rFonts w:hint="eastAsia"/>
        </w:rPr>
        <w:t>、重教材质量</w:t>
      </w:r>
    </w:p>
    <w:p w:rsidR="00D4290E" w:rsidRDefault="00D4290E" w:rsidP="00D4290E">
      <w:pPr>
        <w:ind w:firstLineChars="200" w:firstLine="420"/>
      </w:pPr>
      <w:r>
        <w:rPr>
          <w:rFonts w:hint="eastAsia"/>
        </w:rPr>
        <w:t>国外出版商在计划出版信息素养教育教材之前，一般由市场部、编辑部、销售人员和作者等人收集竞争信息，对当前市场上的同类图书进行仔细分析，并提供样张给大学教授和学生试读，收集反馈意见，在技术上由专家把关，并且在语言、价格、架构、体系、内容、编排、开本、厚度等方面进行整体考虑，力求做到内容与形式相统一。</w:t>
      </w:r>
    </w:p>
    <w:p w:rsidR="00D4290E" w:rsidRPr="00D4290E" w:rsidRDefault="00D4290E" w:rsidP="00D4290E">
      <w:pPr>
        <w:ind w:firstLineChars="200" w:firstLine="420"/>
      </w:pPr>
      <w:r w:rsidRPr="00D4290E">
        <w:rPr>
          <w:rFonts w:hint="eastAsia"/>
        </w:rPr>
        <w:t>4</w:t>
      </w:r>
      <w:r w:rsidRPr="00D4290E">
        <w:rPr>
          <w:rFonts w:hint="eastAsia"/>
        </w:rPr>
        <w:t>、立体化教材</w:t>
      </w:r>
    </w:p>
    <w:p w:rsidR="00D4290E" w:rsidRDefault="00D4290E" w:rsidP="00D4290E">
      <w:pPr>
        <w:ind w:firstLineChars="200" w:firstLine="420"/>
      </w:pPr>
      <w:r>
        <w:rPr>
          <w:rFonts w:hint="eastAsia"/>
        </w:rPr>
        <w:t>国外信息素养教育教材一般都配备了相应的教学辅导材料，有纸质教材、电子资源和网上资源，包括教学过程中经常会用到的</w:t>
      </w:r>
      <w:r>
        <w:rPr>
          <w:rFonts w:hint="eastAsia"/>
        </w:rPr>
        <w:t>PPT</w:t>
      </w:r>
      <w:r>
        <w:rPr>
          <w:rFonts w:hint="eastAsia"/>
        </w:rPr>
        <w:t>教案、题库、教师手册、学习指南、习题解答、附加代码、演示软件、图书出版后更新的内容等。</w:t>
      </w:r>
    </w:p>
    <w:p w:rsidR="00D4290E" w:rsidRDefault="00D4290E" w:rsidP="00D4290E">
      <w:pPr>
        <w:ind w:firstLineChars="200" w:firstLine="420"/>
      </w:pPr>
      <w:r>
        <w:rPr>
          <w:rFonts w:hint="eastAsia"/>
        </w:rPr>
        <w:t>信息素养教育</w:t>
      </w:r>
      <w:r>
        <w:t>教材</w:t>
      </w:r>
      <w:r>
        <w:rPr>
          <w:rFonts w:hint="eastAsia"/>
        </w:rPr>
        <w:t>的未来</w:t>
      </w:r>
      <w:r>
        <w:t>发展</w:t>
      </w:r>
      <w:r>
        <w:rPr>
          <w:rFonts w:hint="eastAsia"/>
        </w:rPr>
        <w:t>方向包括：</w:t>
      </w:r>
    </w:p>
    <w:p w:rsidR="00D4290E" w:rsidRPr="00D4290E" w:rsidRDefault="00D4290E" w:rsidP="00D4290E">
      <w:pPr>
        <w:ind w:firstLineChars="200" w:firstLine="420"/>
      </w:pPr>
      <w:r w:rsidRPr="00D4290E">
        <w:rPr>
          <w:rFonts w:hint="eastAsia"/>
        </w:rPr>
        <w:t>1</w:t>
      </w:r>
      <w:r w:rsidRPr="00D4290E">
        <w:rPr>
          <w:rFonts w:hint="eastAsia"/>
        </w:rPr>
        <w:t>、发展方向之一：立体化教材</w:t>
      </w:r>
    </w:p>
    <w:p w:rsidR="00D4290E" w:rsidRDefault="00D4290E" w:rsidP="00D4290E">
      <w:pPr>
        <w:ind w:firstLineChars="200" w:firstLine="420"/>
      </w:pPr>
      <w:r>
        <w:rPr>
          <w:rFonts w:hint="eastAsia"/>
        </w:rPr>
        <w:t>教材建设要想适应现代化教学的实际需要，就必须打破以前那种“粉笔</w:t>
      </w:r>
      <w:r>
        <w:rPr>
          <w:rFonts w:hint="eastAsia"/>
        </w:rPr>
        <w:t>+</w:t>
      </w:r>
      <w:r>
        <w:rPr>
          <w:rFonts w:hint="eastAsia"/>
        </w:rPr>
        <w:t>黑板”的传统教学模式，开发立体化教材。立体化教材又称“一体化教材”或者“多元化教材”，是指由不同用途的传统纸质教学用书和运用现代技术的多媒体教学资源组成的教学支持系统。立体化教材体系的构建，综合考虑了内容的多学科、教学对象的多层次、表现形式的多媒体、解决问题的多角度等不同层面的要求，为课程改革提供了一体化解决方案。</w:t>
      </w:r>
    </w:p>
    <w:p w:rsidR="00D4290E" w:rsidRPr="00767298" w:rsidRDefault="00D4290E" w:rsidP="00767298">
      <w:pPr>
        <w:ind w:firstLineChars="200" w:firstLine="420"/>
      </w:pPr>
      <w:r w:rsidRPr="00767298">
        <w:rPr>
          <w:rFonts w:hint="eastAsia"/>
        </w:rPr>
        <w:t>2</w:t>
      </w:r>
      <w:r w:rsidRPr="00767298">
        <w:rPr>
          <w:rFonts w:hint="eastAsia"/>
        </w:rPr>
        <w:t>、发展方向之二：特色精品教材</w:t>
      </w:r>
    </w:p>
    <w:p w:rsidR="00767298" w:rsidRDefault="00767298" w:rsidP="00767298">
      <w:pPr>
        <w:ind w:firstLineChars="200" w:firstLine="420"/>
      </w:pPr>
      <w:r>
        <w:rPr>
          <w:rFonts w:hint="eastAsia"/>
        </w:rPr>
        <w:t>精品教材建设还是国内各大出版社正在积极打造的工程。其中，最为典型的当数由高等教育出版社、清华大学出版社、电子工业出版社等组织出版的“面向</w:t>
      </w:r>
      <w:r>
        <w:rPr>
          <w:rFonts w:hint="eastAsia"/>
        </w:rPr>
        <w:t>21</w:t>
      </w:r>
      <w:r>
        <w:rPr>
          <w:rFonts w:hint="eastAsia"/>
        </w:rPr>
        <w:t>世纪课程教材”、“普通高等教育‘十五’和‘十一五’国家级规划教材”以及其他出版社出版的系列精品教材，这些精品教材大多获得了广大师生的好评，并且取得了非常好的经济效益和社会效益。</w:t>
      </w:r>
    </w:p>
    <w:p w:rsidR="00767298" w:rsidRDefault="00767298" w:rsidP="00767298">
      <w:pPr>
        <w:ind w:firstLineChars="200" w:firstLine="420"/>
      </w:pPr>
      <w:r w:rsidRPr="00767298">
        <w:rPr>
          <w:rFonts w:hint="eastAsia"/>
        </w:rPr>
        <w:lastRenderedPageBreak/>
        <w:t>3</w:t>
      </w:r>
      <w:r w:rsidRPr="00767298">
        <w:rPr>
          <w:rFonts w:hint="eastAsia"/>
        </w:rPr>
        <w:t>、发展方向之三：双语教材</w:t>
      </w:r>
    </w:p>
    <w:p w:rsidR="00D4290E" w:rsidRPr="00767298" w:rsidRDefault="00767298" w:rsidP="00D4290E">
      <w:pPr>
        <w:ind w:firstLineChars="200" w:firstLine="420"/>
      </w:pPr>
      <w:r>
        <w:rPr>
          <w:rFonts w:hint="eastAsia"/>
        </w:rPr>
        <w:t>教育部还希望国外出版商也能够积极参与此项工作，共同促进中国信息技术教育和信息产业的发展。在与外商的谈判过程中，始终要求引进国外最优秀的教材，并且设法降低版权转让费用。高质量的双语教学用外文教材应该具备以下特点：内容合适，符合课程教学基本要求，比较先进，以保证教学质量；文字规范，简明易懂，难度适中，以方便中国师生教学；价格适度，学生能够接受。</w:t>
      </w:r>
    </w:p>
    <w:p w:rsidR="00767298" w:rsidRPr="00767298" w:rsidRDefault="00767298" w:rsidP="00767298">
      <w:pPr>
        <w:ind w:firstLineChars="200" w:firstLine="420"/>
      </w:pPr>
      <w:r w:rsidRPr="00767298">
        <w:rPr>
          <w:rFonts w:hint="eastAsia"/>
        </w:rPr>
        <w:t>4</w:t>
      </w:r>
      <w:r w:rsidRPr="00767298">
        <w:rPr>
          <w:rFonts w:hint="eastAsia"/>
        </w:rPr>
        <w:t>、发展方向之四：外版教材</w:t>
      </w:r>
    </w:p>
    <w:p w:rsidR="00767298" w:rsidRDefault="00767298" w:rsidP="00767298">
      <w:pPr>
        <w:ind w:firstLineChars="200" w:firstLine="420"/>
      </w:pPr>
      <w:r>
        <w:rPr>
          <w:rFonts w:hint="eastAsia"/>
        </w:rPr>
        <w:t>近年来，由于信息技术发展迅速，并且获得了广泛应用，我国各行各业中都迫切需要掌握实用技能和最新技术的信息专业人才，但传统的本土教材已经跟不上时代发展对信息素养教育的最新需求，急需一批门类齐全、具有国际水平的信息素养教育外版教材，以适应当前的教学实践和市场需要。此外，由于得到国家教育部以及国内各重点院校的全面支持，英文影印版教材的使用率越来越高。引进国外经典教材还可以了解和吸收国际先进的教学思想和教学方法，使我国的信息素养教育能够与国际接轨，以培育出更多具有国际水准的信息专业人才，增强我国信息产业的核心竞争力。</w:t>
      </w:r>
    </w:p>
    <w:p w:rsidR="00767298" w:rsidRDefault="00767298" w:rsidP="00767298">
      <w:pPr>
        <w:ind w:firstLineChars="200" w:firstLine="420"/>
      </w:pPr>
      <w:r>
        <w:rPr>
          <w:rFonts w:hint="eastAsia"/>
        </w:rPr>
        <w:t>总之，信息素养教育教材建设之路还很长，需要做的工作有很多，只有在整合国内外各种社会资源、总结前人经验教训等基础上不断创新，才有可能构建出具有中国特色的信息素养教育教材崭新体系。</w:t>
      </w:r>
    </w:p>
    <w:p w:rsidR="00D4290E" w:rsidRDefault="00D4290E" w:rsidP="00D4290E">
      <w:pPr>
        <w:ind w:firstLineChars="200" w:firstLine="420"/>
      </w:pPr>
    </w:p>
    <w:p w:rsidR="00D4290E" w:rsidRDefault="00D4290E" w:rsidP="00D4290E">
      <w:pPr>
        <w:ind w:firstLineChars="200" w:firstLine="420"/>
      </w:pPr>
    </w:p>
    <w:p w:rsidR="00D4290E" w:rsidRDefault="00D4290E" w:rsidP="00D4290E">
      <w:pPr>
        <w:ind w:firstLineChars="200" w:firstLine="420"/>
      </w:pPr>
    </w:p>
    <w:p w:rsidR="00D4290E" w:rsidRPr="00D4290E" w:rsidRDefault="00D4290E" w:rsidP="00D4290E">
      <w:pPr>
        <w:ind w:firstLineChars="200" w:firstLine="420"/>
      </w:pPr>
    </w:p>
    <w:p w:rsidR="00D4290E" w:rsidRPr="00D4290E" w:rsidRDefault="00D4290E" w:rsidP="00DA3207">
      <w:pPr>
        <w:ind w:firstLineChars="200" w:firstLine="420"/>
      </w:pPr>
    </w:p>
    <w:p w:rsidR="00DA3207" w:rsidRPr="00DA3207" w:rsidRDefault="00DA3207" w:rsidP="00DA3207"/>
    <w:sectPr w:rsidR="00DA3207" w:rsidRPr="00DA3207" w:rsidSect="006D5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06" w:rsidRDefault="00F07406" w:rsidP="006C613B">
      <w:r>
        <w:separator/>
      </w:r>
    </w:p>
  </w:endnote>
  <w:endnote w:type="continuationSeparator" w:id="0">
    <w:p w:rsidR="00F07406" w:rsidRDefault="00F07406" w:rsidP="006C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06" w:rsidRDefault="00F07406" w:rsidP="006C613B">
      <w:r>
        <w:separator/>
      </w:r>
    </w:p>
  </w:footnote>
  <w:footnote w:type="continuationSeparator" w:id="0">
    <w:p w:rsidR="00F07406" w:rsidRDefault="00F07406" w:rsidP="006C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207"/>
    <w:rsid w:val="004573EA"/>
    <w:rsid w:val="006C613B"/>
    <w:rsid w:val="006D5D95"/>
    <w:rsid w:val="00767298"/>
    <w:rsid w:val="00880537"/>
    <w:rsid w:val="00D4290E"/>
    <w:rsid w:val="00DA3207"/>
    <w:rsid w:val="00F0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95"/>
    <w:pPr>
      <w:widowControl w:val="0"/>
      <w:jc w:val="both"/>
    </w:pPr>
  </w:style>
  <w:style w:type="paragraph" w:styleId="1">
    <w:name w:val="heading 1"/>
    <w:basedOn w:val="a"/>
    <w:next w:val="a"/>
    <w:link w:val="1Char"/>
    <w:uiPriority w:val="9"/>
    <w:qFormat/>
    <w:rsid w:val="00DA3207"/>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D4290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3207"/>
    <w:rPr>
      <w:b/>
      <w:bCs/>
      <w:kern w:val="44"/>
      <w:sz w:val="44"/>
      <w:szCs w:val="44"/>
    </w:rPr>
  </w:style>
  <w:style w:type="paragraph" w:styleId="a3">
    <w:name w:val="Title"/>
    <w:basedOn w:val="a"/>
    <w:next w:val="a"/>
    <w:link w:val="Char"/>
    <w:uiPriority w:val="10"/>
    <w:qFormat/>
    <w:rsid w:val="00DA320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A3207"/>
    <w:rPr>
      <w:rFonts w:asciiTheme="majorHAnsi" w:eastAsia="宋体" w:hAnsiTheme="majorHAnsi" w:cstheme="majorBidi"/>
      <w:b/>
      <w:bCs/>
      <w:sz w:val="32"/>
      <w:szCs w:val="32"/>
    </w:rPr>
  </w:style>
  <w:style w:type="character" w:customStyle="1" w:styleId="shorttext">
    <w:name w:val="short_text"/>
    <w:basedOn w:val="a0"/>
    <w:rsid w:val="00880537"/>
  </w:style>
  <w:style w:type="character" w:customStyle="1" w:styleId="3Char">
    <w:name w:val="标题 3 Char"/>
    <w:basedOn w:val="a0"/>
    <w:link w:val="3"/>
    <w:rsid w:val="00D4290E"/>
    <w:rPr>
      <w:rFonts w:ascii="Times New Roman" w:eastAsia="宋体" w:hAnsi="Times New Roman" w:cs="Times New Roman"/>
      <w:b/>
      <w:bCs/>
      <w:sz w:val="32"/>
      <w:szCs w:val="32"/>
    </w:rPr>
  </w:style>
  <w:style w:type="paragraph" w:styleId="a4">
    <w:name w:val="header"/>
    <w:basedOn w:val="a"/>
    <w:link w:val="Char0"/>
    <w:uiPriority w:val="99"/>
    <w:unhideWhenUsed/>
    <w:rsid w:val="006C61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C613B"/>
    <w:rPr>
      <w:sz w:val="18"/>
      <w:szCs w:val="18"/>
    </w:rPr>
  </w:style>
  <w:style w:type="paragraph" w:styleId="a5">
    <w:name w:val="footer"/>
    <w:basedOn w:val="a"/>
    <w:link w:val="Char1"/>
    <w:uiPriority w:val="99"/>
    <w:unhideWhenUsed/>
    <w:rsid w:val="006C613B"/>
    <w:pPr>
      <w:tabs>
        <w:tab w:val="center" w:pos="4153"/>
        <w:tab w:val="right" w:pos="8306"/>
      </w:tabs>
      <w:snapToGrid w:val="0"/>
      <w:jc w:val="left"/>
    </w:pPr>
    <w:rPr>
      <w:sz w:val="18"/>
      <w:szCs w:val="18"/>
    </w:rPr>
  </w:style>
  <w:style w:type="character" w:customStyle="1" w:styleId="Char1">
    <w:name w:val="页脚 Char"/>
    <w:basedOn w:val="a0"/>
    <w:link w:val="a5"/>
    <w:uiPriority w:val="99"/>
    <w:rsid w:val="006C61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277</Words>
  <Characters>1584</Characters>
  <Application>Microsoft Office Word</Application>
  <DocSecurity>0</DocSecurity>
  <Lines>13</Lines>
  <Paragraphs>3</Paragraphs>
  <ScaleCrop>false</ScaleCrop>
  <Company>wdxgy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china</cp:lastModifiedBy>
  <cp:revision>2</cp:revision>
  <dcterms:created xsi:type="dcterms:W3CDTF">2012-04-11T06:14:00Z</dcterms:created>
  <dcterms:modified xsi:type="dcterms:W3CDTF">2012-04-22T11:42:00Z</dcterms:modified>
</cp:coreProperties>
</file>