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70" w:rsidRDefault="00776BDF">
      <w:r>
        <w:t xml:space="preserve">Standards for reason with shapes and their attributes cluster. </w:t>
      </w:r>
    </w:p>
    <w:p w:rsidR="00776BDF" w:rsidRDefault="00776BDF" w:rsidP="00776BDF">
      <w:pPr>
        <w:pStyle w:val="ListParagraph"/>
        <w:numPr>
          <w:ilvl w:val="0"/>
          <w:numId w:val="1"/>
        </w:numPr>
      </w:pPr>
      <w:r>
        <w:t xml:space="preserve">Understand that shapes in different categories may share attributes, and that the shared attributes can define a larger category. Recognize rhombuses, rectangles, and squares as examples of quadrilaterals, and draw examples of quadrilaterals that do not belong to any of these subcategories. </w:t>
      </w:r>
    </w:p>
    <w:p w:rsidR="00776BDF" w:rsidRDefault="00776BDF" w:rsidP="00776BDF">
      <w:pPr>
        <w:pStyle w:val="ListParagraph"/>
        <w:numPr>
          <w:ilvl w:val="0"/>
          <w:numId w:val="1"/>
        </w:numPr>
      </w:pPr>
      <w:r>
        <w:t xml:space="preserve">Partition shapes into parts with equal areas. Express the area of each part as a unit fraction of the whole. </w:t>
      </w:r>
      <w:bookmarkStart w:id="0" w:name="_GoBack"/>
      <w:bookmarkEnd w:id="0"/>
    </w:p>
    <w:sectPr w:rsidR="0077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5C84"/>
    <w:multiLevelType w:val="hybridMultilevel"/>
    <w:tmpl w:val="A0CE7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DF"/>
    <w:rsid w:val="00127070"/>
    <w:rsid w:val="007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Bartlett</dc:creator>
  <cp:lastModifiedBy>Scott Bartlett</cp:lastModifiedBy>
  <cp:revision>1</cp:revision>
  <dcterms:created xsi:type="dcterms:W3CDTF">2012-05-20T02:55:00Z</dcterms:created>
  <dcterms:modified xsi:type="dcterms:W3CDTF">2012-05-20T02:57:00Z</dcterms:modified>
</cp:coreProperties>
</file>