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0F" w:rsidRDefault="00B4530F" w:rsidP="00B4530F">
      <w:pPr>
        <w:jc w:val="center"/>
        <w:rPr>
          <w:b/>
          <w:color w:val="FF0000"/>
        </w:rPr>
      </w:pPr>
      <w:r>
        <w:rPr>
          <w:b/>
          <w:color w:val="FF0000"/>
        </w:rPr>
        <w:t>BANAMINE (FLUNIXIN MEGLUMINE)</w:t>
      </w:r>
    </w:p>
    <w:p w:rsidR="00B4530F" w:rsidRDefault="00B4530F" w:rsidP="00B4530F">
      <w:pPr>
        <w:jc w:val="center"/>
        <w:rPr>
          <w:b/>
          <w:color w:val="FF0000"/>
        </w:rPr>
      </w:pPr>
    </w:p>
    <w:p w:rsidR="00B4530F" w:rsidRDefault="00B4530F" w:rsidP="00B4530F">
      <w:proofErr w:type="spellStart"/>
      <w:r>
        <w:t>Banamine</w:t>
      </w:r>
      <w:proofErr w:type="spellEnd"/>
      <w:r>
        <w:t xml:space="preserve"> = 5</w:t>
      </w:r>
      <w:r>
        <w:t>0mg/ml</w:t>
      </w:r>
    </w:p>
    <w:p w:rsidR="00B4530F" w:rsidRDefault="00B4530F" w:rsidP="00B4530F">
      <w:r>
        <w:t>Calf estimated weight = 120kg</w:t>
      </w:r>
    </w:p>
    <w:p w:rsidR="00B4530F" w:rsidRDefault="00B4530F" w:rsidP="00B4530F">
      <w:r>
        <w:t>Dose = 1.1</w:t>
      </w:r>
      <w:r>
        <w:t>mg/kg</w:t>
      </w:r>
    </w:p>
    <w:p w:rsidR="00B4530F" w:rsidRDefault="00B4530F" w:rsidP="00B4530F"/>
    <w:p w:rsidR="00B4530F" w:rsidRDefault="00B4530F" w:rsidP="00B4530F">
      <w:pPr>
        <w:rPr>
          <w:b/>
        </w:rPr>
      </w:pPr>
      <w:r>
        <w:rPr>
          <w:b/>
        </w:rPr>
        <w:t>Calculation</w:t>
      </w:r>
    </w:p>
    <w:p w:rsidR="00B4530F" w:rsidRDefault="00B4530F" w:rsidP="00B4530F">
      <w:r>
        <w:t>Amount to be administered using the dosage of 0.05mg/kg</w:t>
      </w:r>
    </w:p>
    <w:p w:rsidR="00B4530F" w:rsidRDefault="00B4530F" w:rsidP="00B4530F">
      <w:pPr>
        <w:rPr>
          <w:rFonts w:eastAsiaTheme="minorEastAsia"/>
        </w:rPr>
      </w:pPr>
      <w:proofErr w:type="spellStart"/>
      <w:r>
        <w:t>Bomazine</w:t>
      </w:r>
      <w:proofErr w:type="spellEnd"/>
      <w:r>
        <w:t xml:space="preserve"> 2%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120kg x 1.1</m:t>
            </m:r>
            <m:r>
              <m:rPr>
                <m:sty m:val="p"/>
              </m:rPr>
              <w:rPr>
                <w:rFonts w:ascii="Cambria Math" w:hAnsi="Cambria Math"/>
              </w:rPr>
              <m:t>mg/kg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0mg/ml</m:t>
            </m:r>
          </m:den>
        </m:f>
      </m:oMath>
      <w:r>
        <w:rPr>
          <w:rFonts w:eastAsiaTheme="minorEastAsia"/>
        </w:rPr>
        <w:t xml:space="preserve"> = 2.64</w:t>
      </w:r>
      <w:r>
        <w:rPr>
          <w:rFonts w:eastAsiaTheme="minorEastAsia"/>
        </w:rPr>
        <w:t>ml</w:t>
      </w:r>
    </w:p>
    <w:p w:rsidR="00B4530F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  <w:b/>
        </w:rPr>
      </w:pPr>
      <w:r>
        <w:rPr>
          <w:rFonts w:eastAsiaTheme="minorEastAsia"/>
          <w:b/>
        </w:rPr>
        <w:t>Use:</w:t>
      </w:r>
    </w:p>
    <w:p w:rsidR="00B4530F" w:rsidRDefault="00B4530F" w:rsidP="00B4530F">
      <w:pPr>
        <w:rPr>
          <w:shd w:val="clear" w:color="auto" w:fill="FFFFFF"/>
        </w:rPr>
      </w:pPr>
      <w:r>
        <w:rPr>
          <w:shd w:val="clear" w:color="auto" w:fill="FFFFFF"/>
        </w:rPr>
        <w:t>NSAID – Non Steroidal Anti – inflammatory drug</w:t>
      </w:r>
    </w:p>
    <w:p w:rsidR="00B4530F" w:rsidRPr="004E4D3B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  <w:b/>
        </w:rPr>
      </w:pPr>
      <w:r>
        <w:rPr>
          <w:rFonts w:eastAsiaTheme="minorEastAsia"/>
          <w:b/>
        </w:rPr>
        <w:t>Contraindications</w:t>
      </w:r>
    </w:p>
    <w:p w:rsidR="00B4530F" w:rsidRPr="00B4530F" w:rsidRDefault="00B4530F" w:rsidP="00B4530F">
      <w:pPr>
        <w:rPr>
          <w:rFonts w:eastAsiaTheme="minorEastAsia"/>
        </w:rPr>
      </w:pPr>
      <w:r w:rsidRPr="00B4530F">
        <w:t xml:space="preserve">Use cautiously in animals with renal, hepatic, or </w:t>
      </w:r>
      <w:proofErr w:type="spellStart"/>
      <w:r w:rsidRPr="00B4530F">
        <w:t>haematological</w:t>
      </w:r>
      <w:proofErr w:type="spellEnd"/>
      <w:r w:rsidRPr="00B4530F">
        <w:t xml:space="preserve"> disease. Do not use in breeding bulls.</w:t>
      </w:r>
    </w:p>
    <w:p w:rsidR="00B4530F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  <w:b/>
        </w:rPr>
      </w:pPr>
      <w:r>
        <w:rPr>
          <w:rFonts w:eastAsiaTheme="minorEastAsia"/>
          <w:b/>
        </w:rPr>
        <w:t>Withdrawal time</w:t>
      </w:r>
    </w:p>
    <w:p w:rsidR="00B4530F" w:rsidRDefault="00B4530F" w:rsidP="00B4530F">
      <w:pPr>
        <w:rPr>
          <w:rFonts w:eastAsiaTheme="minorEastAsia"/>
        </w:rPr>
      </w:pPr>
      <w:r>
        <w:rPr>
          <w:rFonts w:eastAsiaTheme="minorEastAsia"/>
        </w:rPr>
        <w:t xml:space="preserve">Cattle </w:t>
      </w:r>
    </w:p>
    <w:p w:rsidR="00B4530F" w:rsidRPr="00B4530F" w:rsidRDefault="00B4530F" w:rsidP="00B4530F">
      <w:pPr>
        <w:pStyle w:val="ListParagraph"/>
        <w:numPr>
          <w:ilvl w:val="0"/>
          <w:numId w:val="1"/>
        </w:numPr>
      </w:pPr>
      <w:r w:rsidRPr="00B4530F">
        <w:t>Milk: 72 hours</w:t>
      </w:r>
    </w:p>
    <w:p w:rsidR="00B4530F" w:rsidRPr="00B4530F" w:rsidRDefault="00B4530F" w:rsidP="00B4530F">
      <w:pPr>
        <w:pStyle w:val="ListParagraph"/>
        <w:numPr>
          <w:ilvl w:val="0"/>
          <w:numId w:val="1"/>
        </w:numPr>
      </w:pPr>
      <w:r w:rsidRPr="00B4530F">
        <w:t>Meat: 4 days</w:t>
      </w:r>
    </w:p>
    <w:p w:rsidR="00B4530F" w:rsidRPr="00B4530F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  <w:b/>
        </w:rPr>
      </w:pPr>
    </w:p>
    <w:p w:rsidR="00B4530F" w:rsidRDefault="00B4530F" w:rsidP="00B4530F">
      <w:pPr>
        <w:rPr>
          <w:rFonts w:eastAsiaTheme="minorEastAsia"/>
          <w:b/>
        </w:rPr>
      </w:pPr>
      <w:r>
        <w:rPr>
          <w:rFonts w:eastAsiaTheme="minorEastAsia"/>
          <w:b/>
        </w:rPr>
        <w:t>Route of administration</w:t>
      </w:r>
    </w:p>
    <w:p w:rsidR="00B4530F" w:rsidRDefault="00B4530F" w:rsidP="00B4530F">
      <w:pPr>
        <w:rPr>
          <w:rFonts w:eastAsiaTheme="minorEastAsia"/>
        </w:rPr>
      </w:pPr>
      <w:r>
        <w:rPr>
          <w:rFonts w:eastAsiaTheme="minorEastAsia"/>
        </w:rPr>
        <w:t>Intravenously. Intramuscular can be used however it is not recommended and of</w:t>
      </w:r>
      <w:bookmarkStart w:id="0" w:name="_GoBack"/>
      <w:bookmarkEnd w:id="0"/>
      <w:r>
        <w:rPr>
          <w:rFonts w:eastAsiaTheme="minorEastAsia"/>
        </w:rPr>
        <w:t xml:space="preserve"> extra label use </w:t>
      </w:r>
    </w:p>
    <w:p w:rsidR="00B4530F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</w:rPr>
      </w:pPr>
    </w:p>
    <w:p w:rsidR="00B4530F" w:rsidRDefault="00B4530F" w:rsidP="00B4530F">
      <w:pPr>
        <w:rPr>
          <w:rFonts w:eastAsiaTheme="minorEastAsia"/>
          <w:b/>
        </w:rPr>
      </w:pPr>
      <w:r>
        <w:rPr>
          <w:rFonts w:eastAsiaTheme="minorEastAsia"/>
          <w:b/>
        </w:rPr>
        <w:t>Reference</w:t>
      </w:r>
    </w:p>
    <w:p w:rsidR="00B4530F" w:rsidRPr="002E735A" w:rsidRDefault="00B4530F" w:rsidP="00B4530F">
      <w:pPr>
        <w:rPr>
          <w:rFonts w:eastAsiaTheme="minorEastAsia"/>
        </w:rPr>
      </w:pPr>
      <w:r>
        <w:rPr>
          <w:rFonts w:eastAsiaTheme="minorEastAsia"/>
        </w:rPr>
        <w:t>Plumb, D.C., 2011, Plumb’s Veterinary Drug Handbook, 7</w:t>
      </w:r>
      <w:r w:rsidRPr="002E735A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ed</w:t>
      </w:r>
      <w:proofErr w:type="spellEnd"/>
      <w:proofErr w:type="gram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PharmaVet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Inc</w:t>
      </w:r>
      <w:proofErr w:type="spellEnd"/>
      <w:r>
        <w:rPr>
          <w:rFonts w:eastAsiaTheme="minorEastAsia"/>
        </w:rPr>
        <w:t>, Willey-Blackwell, Wisconsin</w:t>
      </w:r>
    </w:p>
    <w:p w:rsidR="00B4530F" w:rsidRPr="001910CA" w:rsidRDefault="00B4530F" w:rsidP="00B4530F"/>
    <w:p w:rsidR="00B4530F" w:rsidRDefault="00B4530F" w:rsidP="00B4530F">
      <w:pPr>
        <w:jc w:val="center"/>
      </w:pPr>
    </w:p>
    <w:p w:rsidR="00B4530F" w:rsidRDefault="00B4530F" w:rsidP="00B4530F"/>
    <w:p w:rsidR="00A717D6" w:rsidRDefault="00A717D6"/>
    <w:sectPr w:rsidR="00A7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E6330"/>
    <w:multiLevelType w:val="hybridMultilevel"/>
    <w:tmpl w:val="C5DA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0F"/>
    <w:rsid w:val="00A717D6"/>
    <w:rsid w:val="00B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224F2-BBBA-4A71-AD3E-173C5E76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 Leng Achong</dc:creator>
  <cp:keywords/>
  <dc:description/>
  <cp:lastModifiedBy>Siew Leng Achong</cp:lastModifiedBy>
  <cp:revision>1</cp:revision>
  <dcterms:created xsi:type="dcterms:W3CDTF">2014-09-14T01:05:00Z</dcterms:created>
  <dcterms:modified xsi:type="dcterms:W3CDTF">2014-09-14T01:13:00Z</dcterms:modified>
</cp:coreProperties>
</file>