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E8" w:rsidRDefault="00E425E8" w:rsidP="00E425E8">
      <w:pPr>
        <w:pStyle w:val="NormalWeb"/>
        <w:shd w:val="clear" w:color="auto" w:fill="FFFFFF"/>
        <w:spacing w:before="240" w:beforeAutospacing="0" w:after="240" w:afterAutospacing="0" w:line="355" w:lineRule="atLeast"/>
        <w:rPr>
          <w:rFonts w:ascii="Georgia" w:hAnsi="Georgia"/>
          <w:color w:val="333333"/>
          <w:sz w:val="23"/>
          <w:szCs w:val="23"/>
        </w:rPr>
      </w:pPr>
      <w:r>
        <w:rPr>
          <w:rStyle w:val="Strong"/>
          <w:rFonts w:ascii="Georgia" w:hAnsi="Georgia"/>
          <w:color w:val="333333"/>
          <w:sz w:val="23"/>
          <w:szCs w:val="23"/>
        </w:rPr>
        <w:t>Hernias are Costly</w:t>
      </w:r>
    </w:p>
    <w:p w:rsidR="00E425E8" w:rsidRDefault="00E425E8" w:rsidP="00E425E8">
      <w:pPr>
        <w:pStyle w:val="NormalWeb"/>
        <w:shd w:val="clear" w:color="auto" w:fill="FFFFFF"/>
        <w:spacing w:before="240" w:beforeAutospacing="0" w:after="240" w:afterAutospacing="0" w:line="355" w:lineRule="atLeas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 </w:t>
      </w:r>
    </w:p>
    <w:p w:rsidR="00E425E8" w:rsidRDefault="00E425E8" w:rsidP="00E425E8">
      <w:pPr>
        <w:pStyle w:val="NormalWeb"/>
        <w:shd w:val="clear" w:color="auto" w:fill="FFFFFF"/>
        <w:spacing w:before="240" w:beforeAutospacing="0" w:after="240" w:afterAutospacing="0" w:line="355" w:lineRule="atLeas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Market hogs with umbilical hernias are generally docked to 50% of value. Therefore, if 3% of pigs in a 1,200-head finishing barn are affected, assuming a 4% death loss per turn, 35 pigs would be sold as non-grade </w:t>
      </w:r>
      <w:proofErr w:type="gramStart"/>
      <w:r>
        <w:rPr>
          <w:rFonts w:ascii="Georgia" w:hAnsi="Georgia"/>
          <w:color w:val="333333"/>
          <w:sz w:val="23"/>
          <w:szCs w:val="23"/>
        </w:rPr>
        <w:t>A</w:t>
      </w:r>
      <w:proofErr w:type="gramEnd"/>
      <w:r>
        <w:rPr>
          <w:rFonts w:ascii="Georgia" w:hAnsi="Georgia"/>
          <w:color w:val="333333"/>
          <w:sz w:val="23"/>
          <w:szCs w:val="23"/>
        </w:rPr>
        <w:t xml:space="preserve"> pigs, fetching approximately $90/head vs. $180/head. When averaged across all pigs, the loss is $2.73/pig marketed. A portion of the death loss could be associated with severe umbilical hernias. </w:t>
      </w:r>
    </w:p>
    <w:p w:rsidR="00E425E8" w:rsidRDefault="00E425E8" w:rsidP="00E425E8">
      <w:pPr>
        <w:pStyle w:val="NormalWeb"/>
        <w:shd w:val="clear" w:color="auto" w:fill="FFFFFF"/>
        <w:spacing w:before="240" w:beforeAutospacing="0" w:after="240" w:afterAutospacing="0" w:line="355" w:lineRule="atLeas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 </w:t>
      </w:r>
    </w:p>
    <w:p w:rsidR="0070615F" w:rsidRDefault="0070615F">
      <w:bookmarkStart w:id="0" w:name="_GoBack"/>
      <w:bookmarkEnd w:id="0"/>
    </w:p>
    <w:sectPr w:rsidR="0070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E8"/>
    <w:rsid w:val="0070615F"/>
    <w:rsid w:val="00E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2014-10-21T00:52:00Z</dcterms:created>
  <dcterms:modified xsi:type="dcterms:W3CDTF">2014-10-21T00:54:00Z</dcterms:modified>
</cp:coreProperties>
</file>