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8"/>
        <w:gridCol w:w="3812"/>
        <w:gridCol w:w="2108"/>
      </w:tblGrid>
      <w:tr w:rsidR="00000703" w:rsidRPr="00000703" w:rsidTr="0000070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b/>
                <w:bCs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b/>
                <w:bCs/>
                <w:lang w:eastAsia="en-TT"/>
              </w:rPr>
              <w:t>Table 1. Active ingredients and some of the products available for on-animal control.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b/>
                <w:bCs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b/>
                <w:bCs/>
                <w:lang w:eastAsia="en-TT"/>
              </w:rPr>
              <w:t>Active ingredient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b/>
                <w:bCs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b/>
                <w:bCs/>
                <w:lang w:eastAsia="en-TT"/>
              </w:rPr>
              <w:t>Product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b/>
                <w:bCs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b/>
                <w:bCs/>
                <w:lang w:eastAsia="en-TT"/>
              </w:rPr>
              <w:t>Application—oral or topical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Dinotefuran</w:t>
            </w: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4.95% (w/v),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Vectra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 3D®, Summit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VetPharm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topical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Fipronil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10% (w/v), Frontline ® Plus,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Merial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topical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Imidacloprid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9.1% (w/v), Advantage®, Bayer Animal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topical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Lufenuron</w:t>
            </w: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90–205 mg/tablet, Program® Novartis Animal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oral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Nitenpyram</w:t>
            </w: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11.4 or 57.0 mg/tablet,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Capstar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®,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Novatis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 Animal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oral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Pyriprole</w:t>
            </w: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12.5% (w/v),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Prac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>-Tic ®, Novartis Animal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topical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Selamectin</w:t>
            </w: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7.4–14.2%, Stronghold®/Revolution™ Pfizer Animal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topical</w:t>
            </w:r>
          </w:p>
        </w:tc>
      </w:tr>
      <w:tr w:rsidR="00000703" w:rsidRPr="00000703" w:rsidTr="000007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Spinosad</w:t>
            </w: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140–1620 mg/ tablet,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Comfortis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®, </w:t>
            </w:r>
            <w:proofErr w:type="spellStart"/>
            <w:r w:rsidRPr="00000703">
              <w:rPr>
                <w:rFonts w:ascii="Verdana" w:eastAsia="Times New Roman" w:hAnsi="Verdana" w:cs="Times New Roman"/>
                <w:lang w:eastAsia="en-TT"/>
              </w:rPr>
              <w:t>Elanco</w:t>
            </w:r>
            <w:proofErr w:type="spellEnd"/>
            <w:r w:rsidRPr="00000703">
              <w:rPr>
                <w:rFonts w:ascii="Verdana" w:eastAsia="Times New Roman" w:hAnsi="Verdana" w:cs="Times New Roman"/>
                <w:lang w:eastAsia="en-TT"/>
              </w:rPr>
              <w:t xml:space="preserve"> Animal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lang w:eastAsia="en-TT"/>
              </w:rPr>
              <w:t>oral</w:t>
            </w:r>
          </w:p>
        </w:tc>
      </w:tr>
      <w:tr w:rsidR="00000703" w:rsidRPr="00000703" w:rsidTr="0000070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703" w:rsidRPr="00000703" w:rsidRDefault="00000703" w:rsidP="00000703">
            <w:pPr>
              <w:spacing w:before="180" w:after="180" w:line="237" w:lineRule="atLeast"/>
              <w:rPr>
                <w:rFonts w:ascii="Verdana" w:eastAsia="Times New Roman" w:hAnsi="Verdana" w:cs="Times New Roman"/>
                <w:lang w:eastAsia="en-TT"/>
              </w:rPr>
            </w:pPr>
            <w:r w:rsidRPr="00000703">
              <w:rPr>
                <w:rFonts w:ascii="Verdana" w:eastAsia="Times New Roman" w:hAnsi="Verdana" w:cs="Times New Roman"/>
                <w:vertAlign w:val="superscript"/>
                <w:lang w:eastAsia="en-TT"/>
              </w:rPr>
              <w:t>1</w:t>
            </w:r>
            <w:r w:rsidRPr="00000703">
              <w:rPr>
                <w:rFonts w:ascii="Verdana" w:eastAsia="Times New Roman" w:hAnsi="Verdana" w:cs="Times New Roman"/>
                <w:lang w:eastAsia="en-TT"/>
              </w:rPr>
              <w:t>These products are FDA-registered veterinary drugs, not pesticides, and require a prescription from a vet</w:t>
            </w:r>
          </w:p>
        </w:tc>
      </w:tr>
    </w:tbl>
    <w:p w:rsidR="002976E1" w:rsidRPr="00000703" w:rsidRDefault="002976E1"/>
    <w:sectPr w:rsidR="002976E1" w:rsidRPr="00000703" w:rsidSect="00297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0703"/>
    <w:rsid w:val="00000703"/>
    <w:rsid w:val="002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Hewlett-Packard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2014-11-13T23:41:00Z</dcterms:created>
  <dcterms:modified xsi:type="dcterms:W3CDTF">2014-11-13T23:43:00Z</dcterms:modified>
</cp:coreProperties>
</file>