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0" w:rsidRPr="000E1D10" w:rsidRDefault="00861DC0" w:rsidP="00861DC0">
      <w:pPr>
        <w:tabs>
          <w:tab w:val="left" w:pos="1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1D10">
        <w:rPr>
          <w:rFonts w:ascii="Times New Roman" w:hAnsi="Times New Roman" w:cs="Times New Roman"/>
          <w:b/>
          <w:sz w:val="24"/>
          <w:shd w:val="clear" w:color="auto" w:fill="FFFFFF"/>
        </w:rPr>
        <w:t>1.7 Tipos de lenguajes</w:t>
      </w:r>
    </w:p>
    <w:p w:rsidR="00861DC0" w:rsidRPr="008767FD" w:rsidRDefault="00861DC0" w:rsidP="00861D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67FD">
        <w:rPr>
          <w:rFonts w:ascii="Times New Roman" w:hAnsi="Times New Roman" w:cs="Times New Roman"/>
          <w:sz w:val="24"/>
          <w:szCs w:val="24"/>
        </w:rPr>
        <w:t xml:space="preserve">Un sistema de bases de datos proporciona un </w:t>
      </w:r>
      <w:r w:rsidRPr="008767FD">
        <w:rPr>
          <w:rFonts w:ascii="Times New Roman" w:hAnsi="Times New Roman" w:cs="Times New Roman"/>
          <w:bCs/>
          <w:sz w:val="24"/>
          <w:szCs w:val="24"/>
        </w:rPr>
        <w:t xml:space="preserve">lenguaje de definición de datos </w:t>
      </w:r>
      <w:r w:rsidRPr="008767FD">
        <w:rPr>
          <w:rFonts w:ascii="Times New Roman" w:hAnsi="Times New Roman" w:cs="Times New Roman"/>
          <w:sz w:val="24"/>
          <w:szCs w:val="24"/>
        </w:rPr>
        <w:t>para especificar el esquema de la base</w:t>
      </w:r>
      <w:r w:rsidRPr="00876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7FD">
        <w:rPr>
          <w:rFonts w:ascii="Times New Roman" w:hAnsi="Times New Roman" w:cs="Times New Roman"/>
          <w:sz w:val="24"/>
          <w:szCs w:val="24"/>
        </w:rPr>
        <w:t xml:space="preserve">de datos y un </w:t>
      </w:r>
      <w:r w:rsidRPr="008767FD">
        <w:rPr>
          <w:rFonts w:ascii="Times New Roman" w:hAnsi="Times New Roman" w:cs="Times New Roman"/>
          <w:bCs/>
          <w:sz w:val="24"/>
          <w:szCs w:val="24"/>
        </w:rPr>
        <w:t xml:space="preserve">lenguaje de manipulación de datos </w:t>
      </w:r>
      <w:r w:rsidRPr="008767FD">
        <w:rPr>
          <w:rFonts w:ascii="Times New Roman" w:hAnsi="Times New Roman" w:cs="Times New Roman"/>
          <w:sz w:val="24"/>
          <w:szCs w:val="24"/>
        </w:rPr>
        <w:t>para</w:t>
      </w:r>
      <w:r w:rsidRPr="00876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7FD">
        <w:rPr>
          <w:rFonts w:ascii="Times New Roman" w:hAnsi="Times New Roman" w:cs="Times New Roman"/>
          <w:sz w:val="24"/>
          <w:szCs w:val="24"/>
        </w:rPr>
        <w:t>expresar las consultas a la base de datos y las modificaciones.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• </w:t>
      </w:r>
      <w:r w:rsidRPr="00D566F3">
        <w:rPr>
          <w:rFonts w:ascii="Times New Roman" w:hAnsi="Times New Roman" w:cs="Times New Roman"/>
          <w:bCs/>
          <w:szCs w:val="24"/>
        </w:rPr>
        <w:t>Lenguaje de definición de datos</w:t>
      </w:r>
    </w:p>
    <w:p w:rsidR="00861DC0" w:rsidRPr="0070516B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Cs w:val="24"/>
        </w:rPr>
      </w:pPr>
      <w:r w:rsidRPr="00D566F3">
        <w:rPr>
          <w:rFonts w:ascii="Times New Roman" w:hAnsi="Times New Roman" w:cs="Times New Roman"/>
          <w:szCs w:val="24"/>
        </w:rPr>
        <w:t xml:space="preserve">Un esquema de base de datos se especifica mediante un conjunto de definiciones expresadas mediante un lenguaje especial llamado </w:t>
      </w:r>
      <w:r w:rsidRPr="00D566F3">
        <w:rPr>
          <w:rFonts w:ascii="Times New Roman" w:hAnsi="Times New Roman" w:cs="Times New Roman"/>
          <w:bCs/>
          <w:szCs w:val="24"/>
        </w:rPr>
        <w:t>lenguaje de definición de datos (LDD)</w:t>
      </w:r>
      <w:r>
        <w:rPr>
          <w:rFonts w:ascii="Times New Roman" w:hAnsi="Times New Roman" w:cs="Times New Roman"/>
          <w:bCs/>
          <w:szCs w:val="24"/>
        </w:rPr>
        <w:t xml:space="preserve">.  Un diccionario de </w:t>
      </w:r>
      <w:r w:rsidRPr="0070516B">
        <w:rPr>
          <w:rFonts w:ascii="Times New Roman" w:hAnsi="Times New Roman" w:cs="Times New Roman"/>
          <w:bCs/>
          <w:szCs w:val="24"/>
        </w:rPr>
        <w:t>datos contiene metadatos, es decir,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70516B">
        <w:rPr>
          <w:rFonts w:ascii="Times New Roman" w:hAnsi="Times New Roman" w:cs="Times New Roman"/>
          <w:bCs/>
          <w:szCs w:val="24"/>
        </w:rPr>
        <w:t>datos acerca de los datos. El esquema de una tabla es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70516B">
        <w:rPr>
          <w:rFonts w:ascii="Times New Roman" w:hAnsi="Times New Roman" w:cs="Times New Roman"/>
          <w:bCs/>
          <w:szCs w:val="24"/>
        </w:rPr>
        <w:t>un ejemplo de metadatos. Un sistema de base de datos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70516B">
        <w:rPr>
          <w:rFonts w:ascii="Times New Roman" w:hAnsi="Times New Roman" w:cs="Times New Roman"/>
          <w:bCs/>
          <w:szCs w:val="24"/>
        </w:rPr>
        <w:t>consulta el diccionario de datos antes de leer o modificar</w:t>
      </w:r>
      <w:r>
        <w:rPr>
          <w:rFonts w:ascii="Times New Roman" w:hAnsi="Times New Roman" w:cs="Times New Roman"/>
          <w:bCs/>
          <w:szCs w:val="24"/>
        </w:rPr>
        <w:t xml:space="preserve">  </w:t>
      </w:r>
      <w:r w:rsidRPr="0070516B">
        <w:rPr>
          <w:rFonts w:ascii="Times New Roman" w:hAnsi="Times New Roman" w:cs="Times New Roman"/>
          <w:bCs/>
          <w:szCs w:val="24"/>
        </w:rPr>
        <w:t>los datos reales.</w:t>
      </w:r>
      <w:r>
        <w:rPr>
          <w:rFonts w:ascii="Times New Roman" w:hAnsi="Times New Roman" w:cs="Times New Roman"/>
          <w:bCs/>
          <w:szCs w:val="24"/>
        </w:rPr>
        <w:t xml:space="preserve"> (…).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• </w:t>
      </w:r>
      <w:r w:rsidRPr="00D566F3">
        <w:rPr>
          <w:rFonts w:ascii="Times New Roman" w:hAnsi="Times New Roman" w:cs="Times New Roman"/>
          <w:bCs/>
          <w:szCs w:val="24"/>
        </w:rPr>
        <w:t>L</w:t>
      </w:r>
      <w:r>
        <w:rPr>
          <w:rFonts w:ascii="Times New Roman" w:hAnsi="Times New Roman" w:cs="Times New Roman"/>
          <w:bCs/>
          <w:szCs w:val="24"/>
        </w:rPr>
        <w:t>enguaje de manipulación de datos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 xml:space="preserve">La </w:t>
      </w:r>
      <w:r w:rsidRPr="00D566F3">
        <w:rPr>
          <w:rFonts w:ascii="Times New Roman" w:hAnsi="Times New Roman" w:cs="Times New Roman"/>
          <w:bCs/>
          <w:szCs w:val="24"/>
        </w:rPr>
        <w:t xml:space="preserve">manipulación de datos </w:t>
      </w:r>
      <w:r w:rsidRPr="00D566F3">
        <w:rPr>
          <w:rFonts w:ascii="Times New Roman" w:hAnsi="Times New Roman" w:cs="Times New Roman"/>
          <w:szCs w:val="24"/>
        </w:rPr>
        <w:t>es: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 xml:space="preserve"> La recuperación de información</w:t>
      </w:r>
      <w:r>
        <w:rPr>
          <w:rFonts w:ascii="Times New Roman" w:hAnsi="Times New Roman" w:cs="Times New Roman"/>
          <w:szCs w:val="24"/>
        </w:rPr>
        <w:t xml:space="preserve"> almacenada en la base de datos.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>La inserción de inform</w:t>
      </w:r>
      <w:r>
        <w:rPr>
          <w:rFonts w:ascii="Times New Roman" w:hAnsi="Times New Roman" w:cs="Times New Roman"/>
          <w:szCs w:val="24"/>
        </w:rPr>
        <w:t>ación nueva en la base de datos.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 xml:space="preserve">El borrado de </w:t>
      </w:r>
      <w:r>
        <w:rPr>
          <w:rFonts w:ascii="Times New Roman" w:hAnsi="Times New Roman" w:cs="Times New Roman"/>
          <w:szCs w:val="24"/>
        </w:rPr>
        <w:t>información de la base de datos.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>La modificación de información</w:t>
      </w:r>
      <w:r>
        <w:rPr>
          <w:rFonts w:ascii="Times New Roman" w:hAnsi="Times New Roman" w:cs="Times New Roman"/>
          <w:szCs w:val="24"/>
        </w:rPr>
        <w:t xml:space="preserve"> almacenada en la base de datos.</w:t>
      </w:r>
    </w:p>
    <w:p w:rsidR="00861DC0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szCs w:val="24"/>
        </w:rPr>
      </w:pPr>
      <w:r w:rsidRPr="00D566F3">
        <w:rPr>
          <w:rFonts w:ascii="Times New Roman" w:hAnsi="Times New Roman" w:cs="Times New Roman"/>
          <w:szCs w:val="24"/>
        </w:rPr>
        <w:t xml:space="preserve">Un </w:t>
      </w:r>
      <w:r w:rsidRPr="00CE59A6">
        <w:rPr>
          <w:rFonts w:ascii="Times New Roman" w:hAnsi="Times New Roman" w:cs="Times New Roman"/>
          <w:bCs/>
          <w:iCs/>
          <w:szCs w:val="24"/>
        </w:rPr>
        <w:t>lenguaje de manipulación de</w:t>
      </w:r>
      <w:r w:rsidRPr="00D566F3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Pr="00CE59A6">
        <w:rPr>
          <w:rFonts w:ascii="Times New Roman" w:hAnsi="Times New Roman" w:cs="Times New Roman"/>
          <w:bCs/>
          <w:iCs/>
          <w:szCs w:val="24"/>
        </w:rPr>
        <w:t>datos</w:t>
      </w:r>
      <w:r w:rsidRPr="00D566F3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Pr="00D566F3">
        <w:rPr>
          <w:rFonts w:ascii="Times New Roman" w:hAnsi="Times New Roman" w:cs="Times New Roman"/>
          <w:bCs/>
          <w:szCs w:val="24"/>
        </w:rPr>
        <w:t xml:space="preserve">(LMD) </w:t>
      </w:r>
      <w:r w:rsidRPr="00D566F3">
        <w:rPr>
          <w:rFonts w:ascii="Times New Roman" w:hAnsi="Times New Roman" w:cs="Times New Roman"/>
          <w:szCs w:val="24"/>
        </w:rPr>
        <w:t>es un lenguaje que permite a los usuarios acceder o manipular los datos organizados median</w:t>
      </w:r>
      <w:r>
        <w:rPr>
          <w:rFonts w:ascii="Times New Roman" w:hAnsi="Times New Roman" w:cs="Times New Roman"/>
          <w:szCs w:val="24"/>
        </w:rPr>
        <w:t>te el modelo de datos apropiado. (…).</w:t>
      </w:r>
    </w:p>
    <w:p w:rsidR="00861DC0" w:rsidRPr="00D566F3" w:rsidRDefault="00861DC0" w:rsidP="00861DC0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• </w:t>
      </w:r>
      <w:r w:rsidRPr="00D566F3">
        <w:rPr>
          <w:rFonts w:ascii="Times New Roman" w:hAnsi="Times New Roman" w:cs="Times New Roman"/>
          <w:bCs/>
          <w:szCs w:val="24"/>
        </w:rPr>
        <w:t>Acceso a la base de datos desde programas de aplicación</w:t>
      </w:r>
    </w:p>
    <w:p w:rsidR="00861DC0" w:rsidRPr="00804FDB" w:rsidRDefault="00861DC0" w:rsidP="00861DC0">
      <w:pPr>
        <w:autoSpaceDE w:val="0"/>
        <w:autoSpaceDN w:val="0"/>
        <w:adjustRightInd w:val="0"/>
        <w:spacing w:after="0" w:line="480" w:lineRule="auto"/>
        <w:ind w:left="567"/>
      </w:pPr>
      <w:r w:rsidRPr="00D566F3">
        <w:rPr>
          <w:rFonts w:ascii="Times New Roman" w:hAnsi="Times New Roman" w:cs="Times New Roman"/>
          <w:szCs w:val="24"/>
        </w:rPr>
        <w:t xml:space="preserve">Los </w:t>
      </w:r>
      <w:r w:rsidRPr="00D566F3">
        <w:rPr>
          <w:rFonts w:ascii="Times New Roman" w:hAnsi="Times New Roman" w:cs="Times New Roman"/>
          <w:bCs/>
          <w:szCs w:val="24"/>
        </w:rPr>
        <w:t xml:space="preserve">programas de aplicación </w:t>
      </w:r>
      <w:r w:rsidRPr="00D566F3">
        <w:rPr>
          <w:rFonts w:ascii="Times New Roman" w:hAnsi="Times New Roman" w:cs="Times New Roman"/>
          <w:szCs w:val="24"/>
        </w:rPr>
        <w:t xml:space="preserve">son programas que se usan para interaccionar con la base de datos. </w:t>
      </w:r>
      <w:r>
        <w:rPr>
          <w:rFonts w:ascii="Times New Roman" w:hAnsi="Times New Roman" w:cs="Times New Roman"/>
          <w:szCs w:val="24"/>
        </w:rPr>
        <w:t>(…).</w:t>
      </w:r>
      <w: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92872535"/>
          <w:citation/>
        </w:sdtPr>
        <w:sdtContent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CITATION Abr02 \p 7 \l 2058 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Pr="0078503B">
            <w:rPr>
              <w:rFonts w:ascii="Times New Roman" w:hAnsi="Times New Roman" w:cs="Times New Roman"/>
              <w:noProof/>
              <w:szCs w:val="24"/>
            </w:rPr>
            <w:t>(Silberschatz, 2002, pág. 7)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</w:p>
    <w:p w:rsidR="00861DC0" w:rsidRDefault="00861DC0" w:rsidP="00861D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66F3">
        <w:rPr>
          <w:rFonts w:ascii="Times New Roman" w:hAnsi="Times New Roman" w:cs="Times New Roman"/>
          <w:sz w:val="24"/>
          <w:szCs w:val="24"/>
        </w:rPr>
        <w:t xml:space="preserve">Son tipos de lenguajes que ya se han visto en este tema, que tomamos como muy importante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66F3">
        <w:rPr>
          <w:rFonts w:ascii="Times New Roman" w:hAnsi="Times New Roman" w:cs="Times New Roman"/>
          <w:sz w:val="24"/>
          <w:szCs w:val="24"/>
        </w:rPr>
        <w:t>n la práctica, los lenguajes de definición y manipulación</w:t>
      </w:r>
      <w:r w:rsidRPr="00D5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6F3">
        <w:rPr>
          <w:rFonts w:ascii="Times New Roman" w:hAnsi="Times New Roman" w:cs="Times New Roman"/>
          <w:sz w:val="24"/>
          <w:szCs w:val="24"/>
        </w:rPr>
        <w:t xml:space="preserve">de datos no son dos </w:t>
      </w:r>
      <w:proofErr w:type="gramStart"/>
      <w:r w:rsidRPr="00D566F3">
        <w:rPr>
          <w:rFonts w:ascii="Times New Roman" w:hAnsi="Times New Roman" w:cs="Times New Roman"/>
          <w:sz w:val="24"/>
          <w:szCs w:val="24"/>
        </w:rPr>
        <w:t>lenguajes</w:t>
      </w:r>
      <w:proofErr w:type="gramEnd"/>
      <w:r w:rsidRPr="00D566F3">
        <w:rPr>
          <w:rFonts w:ascii="Times New Roman" w:hAnsi="Times New Roman" w:cs="Times New Roman"/>
          <w:sz w:val="24"/>
          <w:szCs w:val="24"/>
        </w:rPr>
        <w:t xml:space="preserve"> separados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DB7" w:rsidRDefault="00861DC0"/>
    <w:sectPr w:rsidR="00064DB7" w:rsidSect="00100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DC0"/>
    <w:rsid w:val="00100C6E"/>
    <w:rsid w:val="002B3599"/>
    <w:rsid w:val="00861DC0"/>
    <w:rsid w:val="00C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{0EFEF02F-6A19-4294-B239-AFF389ABC8CB}</b:Guid>
    <b:LCID>0</b:LC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Concepción Fernández Madrid</b:Publisher>
    <b:Pages>1-2</b:Pages>
    <b:RefOrder>1</b:RefOrder>
  </b:Source>
</b:Sources>
</file>

<file path=customXml/itemProps1.xml><?xml version="1.0" encoding="utf-8"?>
<ds:datastoreItem xmlns:ds="http://schemas.openxmlformats.org/officeDocument/2006/customXml" ds:itemID="{CB6DCA35-69CD-472E-B7C7-49126E3C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Cheev Chelios</dc:creator>
  <cp:lastModifiedBy>Cheev Chelios</cp:lastModifiedBy>
  <cp:revision>1</cp:revision>
  <dcterms:created xsi:type="dcterms:W3CDTF">2015-02-18T04:46:00Z</dcterms:created>
  <dcterms:modified xsi:type="dcterms:W3CDTF">2015-02-18T04:46:00Z</dcterms:modified>
</cp:coreProperties>
</file>