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EE" w:rsidRPr="002C3D68" w:rsidRDefault="004F658C" w:rsidP="002C3D68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2C3D68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Aftercare – Disbudding &amp; Dehorning</w:t>
      </w:r>
    </w:p>
    <w:tbl>
      <w:tblPr>
        <w:tblStyle w:val="LightShading-Accent3"/>
        <w:tblW w:w="0" w:type="auto"/>
        <w:tblLook w:val="04A0"/>
      </w:tblPr>
      <w:tblGrid>
        <w:gridCol w:w="4788"/>
        <w:gridCol w:w="4788"/>
      </w:tblGrid>
      <w:tr w:rsidR="004F658C" w:rsidRPr="004F658C" w:rsidTr="004F658C">
        <w:trPr>
          <w:cnfStyle w:val="100000000000"/>
        </w:trPr>
        <w:tc>
          <w:tcPr>
            <w:cnfStyle w:val="001000000000"/>
            <w:tcW w:w="4788" w:type="dxa"/>
          </w:tcPr>
          <w:p w:rsidR="004F658C" w:rsidRPr="002C3D68" w:rsidRDefault="004F658C" w:rsidP="002C3D68">
            <w:pPr>
              <w:jc w:val="center"/>
              <w:rPr>
                <w:rFonts w:ascii="Times New Roman" w:hAnsi="Times New Roman" w:cs="Times New Roman"/>
                <w:color w:val="99CC00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color w:val="99CC00"/>
                <w:sz w:val="24"/>
                <w:szCs w:val="24"/>
              </w:rPr>
              <w:t>Disbudding</w:t>
            </w:r>
          </w:p>
        </w:tc>
        <w:tc>
          <w:tcPr>
            <w:tcW w:w="4788" w:type="dxa"/>
          </w:tcPr>
          <w:p w:rsidR="004F658C" w:rsidRPr="002C3D68" w:rsidRDefault="004F658C" w:rsidP="002C3D68">
            <w:pPr>
              <w:jc w:val="center"/>
              <w:cnfStyle w:val="100000000000"/>
              <w:rPr>
                <w:rFonts w:ascii="Times New Roman" w:hAnsi="Times New Roman" w:cs="Times New Roman"/>
                <w:color w:val="99CC00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color w:val="99CC00"/>
                <w:sz w:val="24"/>
                <w:szCs w:val="24"/>
              </w:rPr>
              <w:t>Dehorning</w:t>
            </w:r>
          </w:p>
        </w:tc>
      </w:tr>
      <w:tr w:rsidR="004F658C" w:rsidRPr="004F658C" w:rsidTr="004F658C">
        <w:trPr>
          <w:cnfStyle w:val="000000100000"/>
        </w:trPr>
        <w:tc>
          <w:tcPr>
            <w:cnfStyle w:val="001000000000"/>
            <w:tcW w:w="4788" w:type="dxa"/>
          </w:tcPr>
          <w:p w:rsidR="00E42956" w:rsidRDefault="00E42956" w:rsidP="00E429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956">
              <w:rPr>
                <w:rFonts w:ascii="Times New Roman" w:hAnsi="Times New Roman" w:cs="Times New Roman"/>
                <w:b w:val="0"/>
                <w:sz w:val="24"/>
                <w:szCs w:val="24"/>
              </w:rPr>
              <w:t>Clean surrounding areas to remove debris/contaminants</w:t>
            </w:r>
          </w:p>
          <w:p w:rsidR="002C3D68" w:rsidRPr="00E42956" w:rsidRDefault="002C3D68" w:rsidP="002C3D68">
            <w:pPr>
              <w:pStyle w:val="List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2956" w:rsidRPr="002C3D68" w:rsidRDefault="00E42956" w:rsidP="00E429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956">
              <w:rPr>
                <w:rFonts w:ascii="Times New Roman" w:hAnsi="Times New Roman" w:cs="Times New Roman"/>
                <w:b w:val="0"/>
                <w:sz w:val="24"/>
                <w:szCs w:val="24"/>
              </w:rPr>
              <w:t>Use antibiotic spray to prevent bacterial infection</w:t>
            </w:r>
          </w:p>
          <w:p w:rsidR="002C3D68" w:rsidRPr="002C3D68" w:rsidRDefault="002C3D68" w:rsidP="002C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6" w:rsidRPr="002C3D68" w:rsidRDefault="00A15B7E" w:rsidP="00E429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Use fly repelle</w:t>
            </w:r>
            <w:r w:rsidR="00E42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nt to avoid </w:t>
            </w:r>
            <w:proofErr w:type="spellStart"/>
            <w:r w:rsidR="00E42956">
              <w:rPr>
                <w:rFonts w:ascii="Times New Roman" w:hAnsi="Times New Roman" w:cs="Times New Roman"/>
                <w:b w:val="0"/>
                <w:sz w:val="24"/>
                <w:szCs w:val="24"/>
              </w:rPr>
              <w:t>myiasis</w:t>
            </w:r>
            <w:proofErr w:type="spellEnd"/>
          </w:p>
          <w:p w:rsidR="002C3D68" w:rsidRPr="002C3D68" w:rsidRDefault="002C3D68" w:rsidP="002C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6" w:rsidRPr="00617BB3" w:rsidRDefault="00E42956" w:rsidP="00E429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Continuous monitoring</w:t>
            </w:r>
            <w:r w:rsid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(10-14 days post disbudding)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 observe if infection is present</w:t>
            </w:r>
          </w:p>
          <w:p w:rsidR="00617BB3" w:rsidRPr="00617BB3" w:rsidRDefault="00617BB3" w:rsidP="00617BB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B3" w:rsidRPr="00617BB3" w:rsidRDefault="00617BB3" w:rsidP="00E429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BB3">
              <w:rPr>
                <w:rFonts w:ascii="Times New Roman" w:hAnsi="Times New Roman" w:cs="Times New Roman"/>
                <w:b w:val="0"/>
                <w:sz w:val="24"/>
                <w:szCs w:val="24"/>
              </w:rPr>
              <w:t>Ensure area is dry</w:t>
            </w:r>
          </w:p>
          <w:p w:rsidR="002C3D68" w:rsidRPr="002C3D68" w:rsidRDefault="002C3D68" w:rsidP="002C3D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68" w:rsidRDefault="002C3D68" w:rsidP="00E429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Apply </w:t>
            </w:r>
            <w:proofErr w:type="spellStart"/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>Nitrofurazone</w:t>
            </w:r>
            <w:proofErr w:type="spellEnd"/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(topical antibiotic), spray with fly repellant every day to decrease likeliness of infection</w:t>
            </w:r>
          </w:p>
          <w:p w:rsidR="002C3D68" w:rsidRPr="002C3D68" w:rsidRDefault="002C3D68" w:rsidP="002C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68" w:rsidRPr="00E42956" w:rsidRDefault="002C3D68" w:rsidP="00E429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Administration of </w:t>
            </w:r>
            <w:proofErr w:type="spellStart"/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>Flunixin</w:t>
            </w:r>
            <w:proofErr w:type="spellEnd"/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>meglumine</w:t>
            </w:r>
            <w:proofErr w:type="spellEnd"/>
            <w:r w:rsidRPr="002C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(NSAID) every 2 days</w:t>
            </w:r>
          </w:p>
        </w:tc>
        <w:tc>
          <w:tcPr>
            <w:tcW w:w="4788" w:type="dxa"/>
          </w:tcPr>
          <w:p w:rsidR="00E42956" w:rsidRPr="002C3D68" w:rsidRDefault="00E42956" w:rsidP="002C3D6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8C" w:rsidRPr="004F658C" w:rsidRDefault="004F658C" w:rsidP="004F658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 closely for bleeding. (Recommended time: 15-60mins)</w:t>
            </w:r>
          </w:p>
          <w:p w:rsidR="004F658C" w:rsidRPr="004F658C" w:rsidRDefault="004F658C" w:rsidP="004F658C">
            <w:pPr>
              <w:pStyle w:val="ListParagrap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8C" w:rsidRDefault="004F658C" w:rsidP="004F658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bleeding is present, cauterize with hot iron to stop the bleeding.</w:t>
            </w:r>
          </w:p>
          <w:p w:rsidR="00E42956" w:rsidRPr="00E42956" w:rsidRDefault="00E42956" w:rsidP="00E42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6" w:rsidRDefault="00E42956" w:rsidP="00E42956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blood stains from animal</w:t>
            </w:r>
          </w:p>
          <w:p w:rsidR="00E42956" w:rsidRPr="00E42956" w:rsidRDefault="00E42956" w:rsidP="00E42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6" w:rsidRDefault="00E42956" w:rsidP="00E42956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(topical) antibiotic spray to protect the frontal sinuses and subsequently the entire body from bacterial infection</w:t>
            </w:r>
          </w:p>
          <w:p w:rsidR="002C3D68" w:rsidRPr="002C3D68" w:rsidRDefault="002C3D68" w:rsidP="002C3D6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6" w:rsidRDefault="00A15B7E" w:rsidP="00E42956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fly repelle</w:t>
            </w:r>
            <w:r w:rsidR="00E42956">
              <w:rPr>
                <w:rFonts w:ascii="Times New Roman" w:hAnsi="Times New Roman" w:cs="Times New Roman"/>
                <w:sz w:val="24"/>
                <w:szCs w:val="24"/>
              </w:rPr>
              <w:t xml:space="preserve">nt to avoid </w:t>
            </w:r>
            <w:proofErr w:type="spellStart"/>
            <w:r w:rsidR="00E42956">
              <w:rPr>
                <w:rFonts w:ascii="Times New Roman" w:hAnsi="Times New Roman" w:cs="Times New Roman"/>
                <w:sz w:val="24"/>
                <w:szCs w:val="24"/>
              </w:rPr>
              <w:t>myiasis</w:t>
            </w:r>
            <w:proofErr w:type="spellEnd"/>
          </w:p>
          <w:p w:rsidR="002C3D68" w:rsidRPr="002C3D68" w:rsidRDefault="002C3D68" w:rsidP="002C3D6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8C" w:rsidRDefault="00E42956" w:rsidP="004F658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 xml:space="preserve">Either put a bandage over the open frontal sinuses to prevent contamination OR soak sterile </w:t>
            </w:r>
            <w:r w:rsidR="002C3D68" w:rsidRPr="002C3D68">
              <w:rPr>
                <w:rFonts w:ascii="Times New Roman" w:hAnsi="Times New Roman" w:cs="Times New Roman"/>
                <w:sz w:val="24"/>
                <w:szCs w:val="24"/>
              </w:rPr>
              <w:t>gauze</w:t>
            </w: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 xml:space="preserve"> with an antibiotic spray and place inside of the sinuses.</w:t>
            </w:r>
          </w:p>
          <w:p w:rsidR="002C3D68" w:rsidRPr="002C3D68" w:rsidRDefault="002C3D68" w:rsidP="002C3D68">
            <w:pPr>
              <w:pStyle w:val="ListParagrap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68" w:rsidRDefault="002C3D68" w:rsidP="002C3D6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>Continuous monitoring (10-14 days post disbudding) to observe if infection is present</w:t>
            </w:r>
          </w:p>
          <w:p w:rsidR="00617BB3" w:rsidRPr="00617BB3" w:rsidRDefault="00617BB3" w:rsidP="00617BB3">
            <w:pPr>
              <w:pStyle w:val="ListParagrap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B3" w:rsidRPr="002C3D68" w:rsidRDefault="00617BB3" w:rsidP="002C3D6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area is dry</w:t>
            </w:r>
          </w:p>
          <w:p w:rsidR="002C3D68" w:rsidRPr="002C3D68" w:rsidRDefault="002C3D68" w:rsidP="002C3D6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6" w:rsidRDefault="00E42956" w:rsidP="004F658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>Observe for inflammation and infection</w:t>
            </w:r>
          </w:p>
          <w:p w:rsidR="002C3D68" w:rsidRPr="002C3D68" w:rsidRDefault="002C3D68" w:rsidP="002C3D6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6" w:rsidRPr="002C3D68" w:rsidRDefault="00E42956" w:rsidP="004F658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 xml:space="preserve">Clean area and change </w:t>
            </w:r>
            <w:r w:rsidR="002C3D68" w:rsidRPr="002C3D68">
              <w:rPr>
                <w:rFonts w:ascii="Times New Roman" w:hAnsi="Times New Roman" w:cs="Times New Roman"/>
                <w:sz w:val="24"/>
                <w:szCs w:val="24"/>
              </w:rPr>
              <w:t>gauze</w:t>
            </w: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 xml:space="preserve"> every day</w:t>
            </w:r>
          </w:p>
          <w:p w:rsidR="002C3D68" w:rsidRPr="002C3D68" w:rsidRDefault="002C3D68" w:rsidP="002C3D6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D68" w:rsidRPr="002C3D68" w:rsidRDefault="002C3D68" w:rsidP="004F658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>Spray antibiotic spray &amp; fly repellant</w:t>
            </w:r>
          </w:p>
          <w:p w:rsidR="002C3D68" w:rsidRPr="002C3D68" w:rsidRDefault="002C3D68" w:rsidP="002C3D68">
            <w:pPr>
              <w:pStyle w:val="ListParagrap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68" w:rsidRPr="004F658C" w:rsidRDefault="002C3D68" w:rsidP="004F658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8">
              <w:rPr>
                <w:rFonts w:ascii="Times New Roman" w:hAnsi="Times New Roman" w:cs="Times New Roman"/>
                <w:sz w:val="24"/>
                <w:szCs w:val="24"/>
              </w:rPr>
              <w:t xml:space="preserve">Administer </w:t>
            </w:r>
            <w:proofErr w:type="spellStart"/>
            <w:r w:rsidRPr="002C3D68">
              <w:rPr>
                <w:rFonts w:ascii="Times New Roman" w:hAnsi="Times New Roman" w:cs="Times New Roman"/>
                <w:sz w:val="24"/>
                <w:szCs w:val="24"/>
              </w:rPr>
              <w:t>Penstrep</w:t>
            </w:r>
            <w:proofErr w:type="spellEnd"/>
            <w:r w:rsidRPr="002C3D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C3D68">
              <w:rPr>
                <w:rFonts w:ascii="Times New Roman" w:hAnsi="Times New Roman" w:cs="Times New Roman"/>
                <w:sz w:val="24"/>
                <w:szCs w:val="24"/>
              </w:rPr>
              <w:t>Flunixin</w:t>
            </w:r>
            <w:proofErr w:type="spellEnd"/>
            <w:r w:rsidRPr="002C3D68">
              <w:rPr>
                <w:rFonts w:ascii="Times New Roman" w:hAnsi="Times New Roman" w:cs="Times New Roman"/>
                <w:sz w:val="24"/>
                <w:szCs w:val="24"/>
              </w:rPr>
              <w:t xml:space="preserve"> every 2 days</w:t>
            </w:r>
          </w:p>
        </w:tc>
      </w:tr>
    </w:tbl>
    <w:p w:rsidR="004F658C" w:rsidRDefault="004F658C">
      <w:pPr>
        <w:rPr>
          <w:rFonts w:ascii="Times New Roman" w:hAnsi="Times New Roman" w:cs="Times New Roman"/>
          <w:b/>
          <w:sz w:val="24"/>
          <w:szCs w:val="24"/>
        </w:rPr>
      </w:pPr>
    </w:p>
    <w:p w:rsidR="00720DB1" w:rsidRPr="00720DB1" w:rsidRDefault="00720DB1">
      <w:p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720DB1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** </w:t>
      </w:r>
      <w:proofErr w:type="spellStart"/>
      <w:r w:rsidRPr="00720DB1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Nitrofurazone</w:t>
      </w:r>
      <w:proofErr w:type="spellEnd"/>
      <w:r w:rsidRPr="00720DB1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is carcinogenic and is no longer used in other developed parts of the world**</w:t>
      </w:r>
    </w:p>
    <w:sectPr w:rsidR="00720DB1" w:rsidRPr="00720DB1" w:rsidSect="0019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495"/>
    <w:multiLevelType w:val="hybridMultilevel"/>
    <w:tmpl w:val="C68ED3D2"/>
    <w:lvl w:ilvl="0" w:tplc="E176F2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658C"/>
    <w:rsid w:val="00192EEE"/>
    <w:rsid w:val="002C3D68"/>
    <w:rsid w:val="003B055F"/>
    <w:rsid w:val="004F658C"/>
    <w:rsid w:val="00617BB3"/>
    <w:rsid w:val="00720DB1"/>
    <w:rsid w:val="00A15B7E"/>
    <w:rsid w:val="00A57EF3"/>
    <w:rsid w:val="00E4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8C"/>
    <w:pPr>
      <w:ind w:left="720"/>
      <w:contextualSpacing/>
    </w:pPr>
  </w:style>
  <w:style w:type="table" w:styleId="TableGrid">
    <w:name w:val="Table Grid"/>
    <w:basedOn w:val="TableNormal"/>
    <w:uiPriority w:val="59"/>
    <w:rsid w:val="004F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F65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Ann Kattick</dc:creator>
  <cp:lastModifiedBy>Kerry Ann Kattick</cp:lastModifiedBy>
  <cp:revision>4</cp:revision>
  <dcterms:created xsi:type="dcterms:W3CDTF">2015-09-26T18:59:00Z</dcterms:created>
  <dcterms:modified xsi:type="dcterms:W3CDTF">2015-09-26T19:45:00Z</dcterms:modified>
</cp:coreProperties>
</file>