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D4" w:rsidRPr="003A64D4" w:rsidRDefault="003A64D4" w:rsidP="003A64D4">
      <w:pPr>
        <w:shd w:val="clear" w:color="auto" w:fill="FFFFFF"/>
        <w:spacing w:after="0" w:line="240" w:lineRule="atLeast"/>
        <w:ind w:right="240"/>
        <w:textAlignment w:val="baseline"/>
        <w:outlineLvl w:val="4"/>
        <w:rPr>
          <w:rFonts w:ascii="Verdana" w:eastAsia="Times New Roman" w:hAnsi="Verdana" w:cs="Times New Roman"/>
          <w:b/>
          <w:bCs/>
          <w:color w:val="000000"/>
          <w:sz w:val="20"/>
          <w:szCs w:val="20"/>
        </w:rPr>
      </w:pPr>
      <w:r w:rsidRPr="003A64D4">
        <w:rPr>
          <w:rFonts w:ascii="Verdana" w:eastAsia="Times New Roman" w:hAnsi="Verdana" w:cs="Times New Roman"/>
          <w:b/>
          <w:bCs/>
          <w:color w:val="000000"/>
          <w:sz w:val="20"/>
          <w:szCs w:val="20"/>
        </w:rPr>
        <w:t>Technique</w:t>
      </w:r>
      <w:r>
        <w:rPr>
          <w:rFonts w:ascii="Verdana" w:eastAsia="Times New Roman" w:hAnsi="Verdana" w:cs="Times New Roman"/>
          <w:b/>
          <w:bCs/>
          <w:color w:val="000000"/>
          <w:sz w:val="20"/>
          <w:szCs w:val="20"/>
        </w:rPr>
        <w:t xml:space="preserve"> for</w:t>
      </w:r>
      <w:bookmarkStart w:id="0" w:name="_GoBack"/>
      <w:bookmarkEnd w:id="0"/>
      <w:r>
        <w:rPr>
          <w:rFonts w:ascii="Verdana" w:eastAsia="Times New Roman" w:hAnsi="Verdana" w:cs="Times New Roman"/>
          <w:b/>
          <w:bCs/>
          <w:color w:val="000000"/>
          <w:sz w:val="20"/>
          <w:szCs w:val="20"/>
        </w:rPr>
        <w:t xml:space="preserve"> </w:t>
      </w:r>
      <w:proofErr w:type="spellStart"/>
      <w:r>
        <w:rPr>
          <w:rFonts w:ascii="Verdana" w:eastAsia="Times New Roman" w:hAnsi="Verdana" w:cs="Times New Roman"/>
          <w:b/>
          <w:bCs/>
          <w:color w:val="000000"/>
          <w:sz w:val="20"/>
          <w:szCs w:val="20"/>
        </w:rPr>
        <w:t>Disbander</w:t>
      </w:r>
      <w:proofErr w:type="spellEnd"/>
    </w:p>
    <w:p w:rsidR="003A64D4" w:rsidRPr="003A64D4" w:rsidRDefault="003A64D4" w:rsidP="003A64D4">
      <w:pPr>
        <w:shd w:val="clear" w:color="auto" w:fill="FFFFFF"/>
        <w:spacing w:before="240" w:after="360" w:line="254" w:lineRule="atLeast"/>
        <w:ind w:left="120" w:right="300"/>
        <w:textAlignment w:val="baseline"/>
        <w:rPr>
          <w:rFonts w:ascii="Verdana" w:eastAsia="Times New Roman" w:hAnsi="Verdana" w:cs="Times New Roman"/>
          <w:color w:val="000000"/>
          <w:sz w:val="20"/>
          <w:szCs w:val="20"/>
        </w:rPr>
      </w:pPr>
      <w:r w:rsidRPr="003A64D4">
        <w:rPr>
          <w:rFonts w:ascii="Verdana" w:eastAsia="Times New Roman" w:hAnsi="Verdana" w:cs="Times New Roman"/>
          <w:color w:val="000000"/>
          <w:sz w:val="20"/>
          <w:szCs w:val="20"/>
        </w:rPr>
        <w:t xml:space="preserve">1. Administer sedation, analgesia and local </w:t>
      </w:r>
      <w:proofErr w:type="spellStart"/>
      <w:r w:rsidRPr="003A64D4">
        <w:rPr>
          <w:rFonts w:ascii="Verdana" w:eastAsia="Times New Roman" w:hAnsi="Verdana" w:cs="Times New Roman"/>
          <w:color w:val="000000"/>
          <w:sz w:val="20"/>
          <w:szCs w:val="20"/>
        </w:rPr>
        <w:t>anaesthetic</w:t>
      </w:r>
      <w:proofErr w:type="spellEnd"/>
      <w:r w:rsidRPr="003A64D4">
        <w:rPr>
          <w:rFonts w:ascii="Verdana" w:eastAsia="Times New Roman" w:hAnsi="Verdana" w:cs="Times New Roman"/>
          <w:color w:val="000000"/>
          <w:sz w:val="20"/>
          <w:szCs w:val="20"/>
        </w:rPr>
        <w:t>.</w:t>
      </w:r>
      <w:r w:rsidRPr="003A64D4">
        <w:rPr>
          <w:rFonts w:ascii="Verdana" w:eastAsia="Times New Roman" w:hAnsi="Verdana" w:cs="Times New Roman"/>
          <w:color w:val="000000"/>
          <w:sz w:val="20"/>
          <w:szCs w:val="20"/>
        </w:rPr>
        <w:br/>
        <w:t>2. Close the handles together.</w:t>
      </w:r>
      <w:r w:rsidRPr="003A64D4">
        <w:rPr>
          <w:rFonts w:ascii="Verdana" w:eastAsia="Times New Roman" w:hAnsi="Verdana" w:cs="Times New Roman"/>
          <w:color w:val="000000"/>
          <w:sz w:val="20"/>
          <w:szCs w:val="20"/>
        </w:rPr>
        <w:br/>
        <w:t>3. Place the jaws of the dehorner over the horn bud. The objective is to completely remove a ring of skin surrounding the horn base. Therefore, adjust the op</w:t>
      </w:r>
      <w:r>
        <w:rPr>
          <w:rFonts w:ascii="Verdana" w:eastAsia="Times New Roman" w:hAnsi="Verdana" w:cs="Times New Roman"/>
          <w:color w:val="000000"/>
          <w:sz w:val="20"/>
          <w:szCs w:val="20"/>
        </w:rPr>
        <w:t xml:space="preserve">ening as </w:t>
      </w:r>
      <w:proofErr w:type="gramStart"/>
      <w:r>
        <w:rPr>
          <w:rFonts w:ascii="Verdana" w:eastAsia="Times New Roman" w:hAnsi="Verdana" w:cs="Times New Roman"/>
          <w:color w:val="000000"/>
          <w:sz w:val="20"/>
          <w:szCs w:val="20"/>
        </w:rPr>
        <w:t>needed .</w:t>
      </w:r>
      <w:proofErr w:type="gramEnd"/>
      <w:r w:rsidRPr="003A64D4">
        <w:rPr>
          <w:rFonts w:ascii="Verdana" w:eastAsia="Times New Roman" w:hAnsi="Verdana" w:cs="Times New Roman"/>
          <w:color w:val="000000"/>
          <w:sz w:val="20"/>
          <w:szCs w:val="20"/>
        </w:rPr>
        <w:br/>
        <w:t>4. Press the gouger gently against the head. Maintain the pressure and quickly spread the handles apart to bring the blades together to remove skin and the horn bud.</w:t>
      </w:r>
      <w:r w:rsidRPr="003A64D4">
        <w:rPr>
          <w:rFonts w:ascii="Verdana" w:eastAsia="Times New Roman" w:hAnsi="Verdana" w:cs="Times New Roman"/>
          <w:color w:val="000000"/>
          <w:sz w:val="20"/>
          <w:szCs w:val="20"/>
        </w:rPr>
        <w:br/>
        <w:t>5. Control bleeding by pulling the artery with forceps or using a hot iron to cauterize the artery.</w:t>
      </w:r>
      <w:r w:rsidRPr="003A64D4">
        <w:rPr>
          <w:rFonts w:ascii="Verdana" w:eastAsia="Times New Roman" w:hAnsi="Verdana" w:cs="Times New Roman"/>
          <w:color w:val="000000"/>
          <w:sz w:val="20"/>
          <w:szCs w:val="20"/>
        </w:rPr>
        <w:br/>
        <w:t>6. Clean and disinfect the jaws of the gouger between calves.</w:t>
      </w:r>
    </w:p>
    <w:p w:rsidR="003A64D4" w:rsidRDefault="003A64D4">
      <w:r>
        <w:rPr>
          <w:noProof/>
        </w:rPr>
        <w:drawing>
          <wp:inline distT="0" distB="0" distL="0" distR="0" wp14:anchorId="60CBD029" wp14:editId="67D8CC36">
            <wp:extent cx="3808095" cy="2562225"/>
            <wp:effectExtent l="0" t="0" r="1905" b="9525"/>
            <wp:docPr id="1" name="Picture 1" descr="Figure 7. With young calves, the Barnes-type dehorner removes horn-producing skin but does not cut into the frontal sinus as shown by the arced line in Figure 7. In older calves with the horn attached to the skull, the dehorner cuts into the frontal sin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7. With young calves, the Barnes-type dehorner removes horn-producing skin but does not cut into the frontal sinus as shown by the arced line in Figure 7. In older calves with the horn attached to the skull, the dehorner cuts into the frontal sinu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2562225"/>
                    </a:xfrm>
                    <a:prstGeom prst="rect">
                      <a:avLst/>
                    </a:prstGeom>
                    <a:noFill/>
                    <a:ln>
                      <a:noFill/>
                    </a:ln>
                  </pic:spPr>
                </pic:pic>
              </a:graphicData>
            </a:graphic>
          </wp:inline>
        </w:drawing>
      </w:r>
    </w:p>
    <w:p w:rsidR="004C7E23" w:rsidRPr="003A64D4" w:rsidRDefault="003A64D4" w:rsidP="003A64D4">
      <w:r>
        <w:rPr>
          <w:rFonts w:ascii="Verdana" w:hAnsi="Verdana"/>
          <w:color w:val="000000"/>
          <w:sz w:val="17"/>
          <w:szCs w:val="17"/>
          <w:shd w:val="clear" w:color="auto" w:fill="FFFFFF"/>
        </w:rPr>
        <w:t>With young calves, the Barnes-type dehorner removes horn-producing skin but does not cut into the frontal sinus as sho</w:t>
      </w:r>
      <w:r>
        <w:rPr>
          <w:rFonts w:ascii="Verdana" w:hAnsi="Verdana"/>
          <w:color w:val="000000"/>
          <w:sz w:val="17"/>
          <w:szCs w:val="17"/>
          <w:shd w:val="clear" w:color="auto" w:fill="FFFFFF"/>
        </w:rPr>
        <w:t>wn by the arced line above</w:t>
      </w:r>
      <w:r>
        <w:rPr>
          <w:rFonts w:ascii="Verdana" w:hAnsi="Verdana"/>
          <w:color w:val="000000"/>
          <w:sz w:val="17"/>
          <w:szCs w:val="17"/>
          <w:shd w:val="clear" w:color="auto" w:fill="FFFFFF"/>
        </w:rPr>
        <w:t>. In older calves with the horn attached to the skull, the dehorner cuts into the frontal sinus.</w:t>
      </w:r>
    </w:p>
    <w:sectPr w:rsidR="004C7E23" w:rsidRPr="003A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1A"/>
    <w:rsid w:val="003A64D4"/>
    <w:rsid w:val="004C7E23"/>
    <w:rsid w:val="00D6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2015-09-26T23:47:00Z</dcterms:created>
  <dcterms:modified xsi:type="dcterms:W3CDTF">2015-09-26T23:47:00Z</dcterms:modified>
</cp:coreProperties>
</file>