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EA8" w:rsidRDefault="0080301C">
      <w:pPr>
        <w:rPr>
          <w:rFonts w:ascii="Times New Roman" w:hAnsi="Times New Roman" w:cs="Times New Roman"/>
          <w:sz w:val="28"/>
          <w:szCs w:val="28"/>
        </w:rPr>
      </w:pPr>
      <w:r>
        <w:rPr>
          <w:rFonts w:ascii="Times New Roman" w:hAnsi="Times New Roman" w:cs="Times New Roman"/>
          <w:sz w:val="28"/>
          <w:szCs w:val="28"/>
        </w:rPr>
        <w:t>Surgeon’s report:</w:t>
      </w:r>
    </w:p>
    <w:p w:rsidR="0080301C" w:rsidRDefault="0080301C">
      <w:pPr>
        <w:rPr>
          <w:rFonts w:ascii="Times New Roman" w:hAnsi="Times New Roman" w:cs="Times New Roman"/>
          <w:sz w:val="28"/>
          <w:szCs w:val="28"/>
        </w:rPr>
      </w:pPr>
      <w:r>
        <w:rPr>
          <w:rFonts w:ascii="Times New Roman" w:hAnsi="Times New Roman" w:cs="Times New Roman"/>
          <w:sz w:val="28"/>
          <w:szCs w:val="28"/>
        </w:rPr>
        <w:t>Lab: Exploratory Laparotomy.</w:t>
      </w:r>
    </w:p>
    <w:p w:rsidR="0080301C" w:rsidRDefault="0080301C">
      <w:pPr>
        <w:rPr>
          <w:rFonts w:ascii="Times New Roman" w:hAnsi="Times New Roman" w:cs="Times New Roman"/>
          <w:sz w:val="28"/>
          <w:szCs w:val="28"/>
        </w:rPr>
      </w:pPr>
      <w:r>
        <w:rPr>
          <w:rFonts w:ascii="Times New Roman" w:hAnsi="Times New Roman" w:cs="Times New Roman"/>
          <w:sz w:val="28"/>
          <w:szCs w:val="28"/>
        </w:rPr>
        <w:t>Location: Large Animal Theatre</w:t>
      </w:r>
    </w:p>
    <w:p w:rsidR="0080301C" w:rsidRDefault="0080301C">
      <w:pPr>
        <w:rPr>
          <w:rFonts w:ascii="Times New Roman" w:hAnsi="Times New Roman" w:cs="Times New Roman"/>
          <w:sz w:val="28"/>
          <w:szCs w:val="28"/>
        </w:rPr>
      </w:pPr>
      <w:r>
        <w:rPr>
          <w:rFonts w:ascii="Times New Roman" w:hAnsi="Times New Roman" w:cs="Times New Roman"/>
          <w:sz w:val="28"/>
          <w:szCs w:val="28"/>
        </w:rPr>
        <w:t>Animal ID: species: Caprine</w:t>
      </w:r>
    </w:p>
    <w:p w:rsidR="0080301C" w:rsidRDefault="0080301C">
      <w:pPr>
        <w:rPr>
          <w:rFonts w:ascii="Times New Roman" w:hAnsi="Times New Roman" w:cs="Times New Roman"/>
          <w:sz w:val="28"/>
          <w:szCs w:val="28"/>
        </w:rPr>
      </w:pPr>
      <w:r>
        <w:rPr>
          <w:rFonts w:ascii="Times New Roman" w:hAnsi="Times New Roman" w:cs="Times New Roman"/>
          <w:sz w:val="28"/>
          <w:szCs w:val="28"/>
        </w:rPr>
        <w:t xml:space="preserve">                   Breed: Barbados Black belly</w:t>
      </w:r>
    </w:p>
    <w:p w:rsidR="0080301C" w:rsidRDefault="0080301C">
      <w:pPr>
        <w:rPr>
          <w:rFonts w:ascii="Times New Roman" w:hAnsi="Times New Roman" w:cs="Times New Roman"/>
          <w:sz w:val="28"/>
          <w:szCs w:val="28"/>
        </w:rPr>
      </w:pPr>
      <w:r>
        <w:rPr>
          <w:rFonts w:ascii="Times New Roman" w:hAnsi="Times New Roman" w:cs="Times New Roman"/>
          <w:sz w:val="28"/>
          <w:szCs w:val="28"/>
        </w:rPr>
        <w:t xml:space="preserve">                   Sex: Female</w:t>
      </w:r>
    </w:p>
    <w:p w:rsidR="0080301C" w:rsidRDefault="0080301C">
      <w:pPr>
        <w:rPr>
          <w:rFonts w:ascii="Times New Roman" w:hAnsi="Times New Roman" w:cs="Times New Roman"/>
          <w:sz w:val="28"/>
          <w:szCs w:val="28"/>
        </w:rPr>
      </w:pPr>
      <w:r>
        <w:rPr>
          <w:rFonts w:ascii="Times New Roman" w:hAnsi="Times New Roman" w:cs="Times New Roman"/>
          <w:sz w:val="28"/>
          <w:szCs w:val="28"/>
        </w:rPr>
        <w:t xml:space="preserve">                   ID Number: #R30.</w:t>
      </w:r>
    </w:p>
    <w:p w:rsidR="0080301C" w:rsidRDefault="0080301C">
      <w:pPr>
        <w:rPr>
          <w:rFonts w:ascii="Times New Roman" w:hAnsi="Times New Roman" w:cs="Times New Roman"/>
          <w:sz w:val="28"/>
          <w:szCs w:val="28"/>
        </w:rPr>
      </w:pPr>
      <w:r>
        <w:rPr>
          <w:rFonts w:ascii="Times New Roman" w:hAnsi="Times New Roman" w:cs="Times New Roman"/>
          <w:sz w:val="28"/>
          <w:szCs w:val="28"/>
        </w:rPr>
        <w:t xml:space="preserve">                  Weight: 28.0kg</w:t>
      </w:r>
    </w:p>
    <w:p w:rsidR="0080301C" w:rsidRDefault="0080301C">
      <w:pPr>
        <w:rPr>
          <w:rFonts w:ascii="Times New Roman" w:hAnsi="Times New Roman" w:cs="Times New Roman"/>
          <w:sz w:val="28"/>
          <w:szCs w:val="28"/>
        </w:rPr>
      </w:pPr>
      <w:r>
        <w:rPr>
          <w:rFonts w:ascii="Times New Roman" w:hAnsi="Times New Roman" w:cs="Times New Roman"/>
          <w:sz w:val="28"/>
          <w:szCs w:val="28"/>
        </w:rPr>
        <w:t xml:space="preserve">                   Age</w:t>
      </w:r>
      <w:proofErr w:type="gramStart"/>
      <w:r>
        <w:rPr>
          <w:rFonts w:ascii="Times New Roman" w:hAnsi="Times New Roman" w:cs="Times New Roman"/>
          <w:sz w:val="28"/>
          <w:szCs w:val="28"/>
        </w:rPr>
        <w:t>: ?</w:t>
      </w:r>
      <w:proofErr w:type="gramEnd"/>
    </w:p>
    <w:p w:rsidR="0080301C" w:rsidRDefault="0080301C">
      <w:pPr>
        <w:rPr>
          <w:rFonts w:ascii="Times New Roman" w:hAnsi="Times New Roman" w:cs="Times New Roman"/>
          <w:sz w:val="28"/>
          <w:szCs w:val="28"/>
        </w:rPr>
      </w:pPr>
    </w:p>
    <w:p w:rsidR="0080301C" w:rsidRDefault="0080301C">
      <w:pPr>
        <w:rPr>
          <w:rFonts w:ascii="Times New Roman" w:hAnsi="Times New Roman" w:cs="Times New Roman"/>
          <w:sz w:val="28"/>
          <w:szCs w:val="28"/>
        </w:rPr>
      </w:pPr>
      <w:r>
        <w:rPr>
          <w:rFonts w:ascii="Times New Roman" w:hAnsi="Times New Roman" w:cs="Times New Roman"/>
          <w:sz w:val="28"/>
          <w:szCs w:val="28"/>
        </w:rPr>
        <w:t>Surgeons:</w:t>
      </w:r>
    </w:p>
    <w:p w:rsidR="0080301C" w:rsidRDefault="0080301C">
      <w:pPr>
        <w:rPr>
          <w:rFonts w:ascii="Times New Roman" w:hAnsi="Times New Roman" w:cs="Times New Roman"/>
          <w:sz w:val="28"/>
          <w:szCs w:val="28"/>
        </w:rPr>
      </w:pPr>
      <w:r>
        <w:rPr>
          <w:rFonts w:ascii="Times New Roman" w:hAnsi="Times New Roman" w:cs="Times New Roman"/>
          <w:sz w:val="28"/>
          <w:szCs w:val="28"/>
        </w:rPr>
        <w:t xml:space="preserve">Clive </w:t>
      </w:r>
      <w:proofErr w:type="spellStart"/>
      <w:r>
        <w:rPr>
          <w:rFonts w:ascii="Times New Roman" w:hAnsi="Times New Roman" w:cs="Times New Roman"/>
          <w:sz w:val="28"/>
          <w:szCs w:val="28"/>
        </w:rPr>
        <w:t>Folkes</w:t>
      </w:r>
      <w:proofErr w:type="spellEnd"/>
    </w:p>
    <w:p w:rsidR="0080301C" w:rsidRDefault="0080301C">
      <w:pPr>
        <w:rPr>
          <w:rFonts w:ascii="Times New Roman" w:hAnsi="Times New Roman" w:cs="Times New Roman"/>
          <w:sz w:val="28"/>
          <w:szCs w:val="28"/>
        </w:rPr>
      </w:pPr>
      <w:r>
        <w:rPr>
          <w:rFonts w:ascii="Times New Roman" w:hAnsi="Times New Roman" w:cs="Times New Roman"/>
          <w:sz w:val="28"/>
          <w:szCs w:val="28"/>
        </w:rPr>
        <w:t>Danielle John-Jack</w:t>
      </w:r>
    </w:p>
    <w:p w:rsidR="0080301C" w:rsidRDefault="0080301C">
      <w:pPr>
        <w:rPr>
          <w:rFonts w:ascii="Times New Roman" w:hAnsi="Times New Roman" w:cs="Times New Roman"/>
          <w:sz w:val="28"/>
          <w:szCs w:val="28"/>
        </w:rPr>
      </w:pPr>
      <w:r>
        <w:rPr>
          <w:rFonts w:ascii="Times New Roman" w:hAnsi="Times New Roman" w:cs="Times New Roman"/>
          <w:sz w:val="28"/>
          <w:szCs w:val="28"/>
        </w:rPr>
        <w:t>Jonathan David</w:t>
      </w:r>
    </w:p>
    <w:p w:rsidR="0080301C" w:rsidRDefault="0080301C">
      <w:pPr>
        <w:rPr>
          <w:rFonts w:ascii="Times New Roman" w:hAnsi="Times New Roman" w:cs="Times New Roman"/>
          <w:sz w:val="28"/>
          <w:szCs w:val="28"/>
        </w:rPr>
      </w:pPr>
      <w:r>
        <w:rPr>
          <w:rFonts w:ascii="Times New Roman" w:hAnsi="Times New Roman" w:cs="Times New Roman"/>
          <w:sz w:val="28"/>
          <w:szCs w:val="28"/>
        </w:rPr>
        <w:t>Samara Seepaul</w:t>
      </w:r>
    </w:p>
    <w:p w:rsidR="00DD3F9A" w:rsidRDefault="00DD3F9A">
      <w:pPr>
        <w:rPr>
          <w:rFonts w:ascii="Times New Roman" w:hAnsi="Times New Roman" w:cs="Times New Roman"/>
          <w:sz w:val="28"/>
          <w:szCs w:val="28"/>
        </w:rPr>
      </w:pPr>
    </w:p>
    <w:p w:rsidR="00DD3F9A" w:rsidRDefault="00DD3F9A">
      <w:pPr>
        <w:rPr>
          <w:rFonts w:ascii="Times New Roman" w:hAnsi="Times New Roman" w:cs="Times New Roman"/>
          <w:sz w:val="28"/>
          <w:szCs w:val="28"/>
        </w:rPr>
      </w:pPr>
      <w:r>
        <w:rPr>
          <w:rFonts w:ascii="Times New Roman" w:hAnsi="Times New Roman" w:cs="Times New Roman"/>
          <w:sz w:val="28"/>
          <w:szCs w:val="28"/>
        </w:rPr>
        <w:t>Pre- Assessment:</w:t>
      </w:r>
    </w:p>
    <w:p w:rsidR="00DD3F9A" w:rsidRPr="00DD3F9A" w:rsidRDefault="00DD3F9A">
      <w:pPr>
        <w:rPr>
          <w:rFonts w:ascii="Times New Roman" w:hAnsi="Times New Roman" w:cs="Times New Roman"/>
          <w:sz w:val="24"/>
          <w:szCs w:val="24"/>
        </w:rPr>
      </w:pPr>
      <w:r w:rsidRPr="00DD3F9A">
        <w:rPr>
          <w:rFonts w:ascii="Times New Roman" w:hAnsi="Times New Roman" w:cs="Times New Roman"/>
          <w:sz w:val="24"/>
          <w:szCs w:val="24"/>
        </w:rPr>
        <w:t>The animal was fasted for 24 hrs prior to the surgery.</w:t>
      </w:r>
    </w:p>
    <w:p w:rsidR="00DD3F9A" w:rsidRPr="00DD3F9A" w:rsidRDefault="00DD3F9A">
      <w:pPr>
        <w:rPr>
          <w:rFonts w:ascii="Times New Roman" w:hAnsi="Times New Roman" w:cs="Times New Roman"/>
          <w:sz w:val="24"/>
          <w:szCs w:val="24"/>
        </w:rPr>
      </w:pPr>
      <w:r w:rsidRPr="00DD3F9A">
        <w:rPr>
          <w:rFonts w:ascii="Times New Roman" w:hAnsi="Times New Roman" w:cs="Times New Roman"/>
          <w:sz w:val="24"/>
          <w:szCs w:val="24"/>
        </w:rPr>
        <w:t>The body condition score was 3.</w:t>
      </w:r>
    </w:p>
    <w:p w:rsidR="00DD3F9A" w:rsidRDefault="00DD3F9A">
      <w:pPr>
        <w:rPr>
          <w:rFonts w:ascii="Times New Roman" w:hAnsi="Times New Roman" w:cs="Times New Roman"/>
          <w:sz w:val="24"/>
          <w:szCs w:val="24"/>
        </w:rPr>
      </w:pPr>
      <w:r w:rsidRPr="00DD3F9A">
        <w:rPr>
          <w:rFonts w:ascii="Times New Roman" w:hAnsi="Times New Roman" w:cs="Times New Roman"/>
          <w:sz w:val="24"/>
          <w:szCs w:val="24"/>
        </w:rPr>
        <w:t>The ASA grading for surgery was 1.</w:t>
      </w:r>
    </w:p>
    <w:p w:rsidR="00DD3F9A" w:rsidRDefault="00DD3F9A">
      <w:pPr>
        <w:rPr>
          <w:rFonts w:ascii="Times New Roman" w:hAnsi="Times New Roman" w:cs="Times New Roman"/>
          <w:sz w:val="24"/>
          <w:szCs w:val="24"/>
        </w:rPr>
      </w:pPr>
    </w:p>
    <w:p w:rsidR="00DD3F9A" w:rsidRDefault="00DD3F9A">
      <w:pPr>
        <w:rPr>
          <w:rFonts w:ascii="Times New Roman" w:hAnsi="Times New Roman" w:cs="Times New Roman"/>
          <w:sz w:val="24"/>
          <w:szCs w:val="24"/>
        </w:rPr>
      </w:pPr>
      <w:r>
        <w:rPr>
          <w:rFonts w:ascii="Times New Roman" w:hAnsi="Times New Roman" w:cs="Times New Roman"/>
          <w:sz w:val="24"/>
          <w:szCs w:val="24"/>
        </w:rPr>
        <w:t>Preparation:</w:t>
      </w:r>
    </w:p>
    <w:p w:rsidR="00DD3F9A" w:rsidRDefault="00DD3F9A">
      <w:pPr>
        <w:rPr>
          <w:rFonts w:ascii="Times New Roman" w:hAnsi="Times New Roman" w:cs="Times New Roman"/>
          <w:sz w:val="24"/>
          <w:szCs w:val="24"/>
        </w:rPr>
      </w:pPr>
      <w:r>
        <w:rPr>
          <w:rFonts w:ascii="Times New Roman" w:hAnsi="Times New Roman" w:cs="Times New Roman"/>
          <w:sz w:val="24"/>
          <w:szCs w:val="24"/>
        </w:rPr>
        <w:t xml:space="preserve">The right flank was shaven and cleaned three times alternately with </w:t>
      </w:r>
      <w:r w:rsidRPr="00DD3F9A">
        <w:rPr>
          <w:rFonts w:ascii="Times New Roman" w:hAnsi="Times New Roman" w:cs="Times New Roman"/>
          <w:sz w:val="24"/>
          <w:szCs w:val="24"/>
        </w:rPr>
        <w:t xml:space="preserve">povidone iodine and alcohol using 4*4 gauze and towel forceps in a circular motion moving outward from the </w:t>
      </w:r>
      <w:proofErr w:type="spellStart"/>
      <w:r w:rsidRPr="00DD3F9A">
        <w:rPr>
          <w:rFonts w:ascii="Times New Roman" w:hAnsi="Times New Roman" w:cs="Times New Roman"/>
          <w:sz w:val="24"/>
          <w:szCs w:val="24"/>
        </w:rPr>
        <w:t>center</w:t>
      </w:r>
      <w:proofErr w:type="spellEnd"/>
      <w:r w:rsidRPr="00DD3F9A">
        <w:rPr>
          <w:rFonts w:ascii="Times New Roman" w:hAnsi="Times New Roman" w:cs="Times New Roman"/>
          <w:sz w:val="24"/>
          <w:szCs w:val="24"/>
        </w:rPr>
        <w:t xml:space="preserve"> of the shaved field to the edges.</w:t>
      </w:r>
      <w:r>
        <w:rPr>
          <w:rFonts w:ascii="Times New Roman" w:hAnsi="Times New Roman" w:cs="Times New Roman"/>
          <w:sz w:val="24"/>
          <w:szCs w:val="24"/>
        </w:rPr>
        <w:t xml:space="preserve"> A drape was placed over the incision site and secured with towel clamps.</w:t>
      </w:r>
    </w:p>
    <w:p w:rsidR="00DD3F9A" w:rsidRDefault="00DD3F9A">
      <w:pPr>
        <w:rPr>
          <w:rFonts w:ascii="Times New Roman" w:hAnsi="Times New Roman" w:cs="Times New Roman"/>
          <w:sz w:val="24"/>
          <w:szCs w:val="24"/>
        </w:rPr>
      </w:pPr>
    </w:p>
    <w:p w:rsidR="00DD3F9A" w:rsidRDefault="00DD3F9A">
      <w:pPr>
        <w:rPr>
          <w:rFonts w:ascii="Times New Roman" w:hAnsi="Times New Roman" w:cs="Times New Roman"/>
          <w:sz w:val="24"/>
          <w:szCs w:val="24"/>
        </w:rPr>
      </w:pPr>
      <w:r w:rsidRPr="00DD3F9A">
        <w:rPr>
          <w:rFonts w:ascii="Times New Roman" w:hAnsi="Times New Roman" w:cs="Times New Roman"/>
          <w:sz w:val="28"/>
          <w:szCs w:val="28"/>
        </w:rPr>
        <w:lastRenderedPageBreak/>
        <w:t>Procedure</w:t>
      </w:r>
      <w:r>
        <w:rPr>
          <w:rFonts w:ascii="Times New Roman" w:hAnsi="Times New Roman" w:cs="Times New Roman"/>
          <w:sz w:val="24"/>
          <w:szCs w:val="24"/>
        </w:rPr>
        <w:t>:</w:t>
      </w:r>
    </w:p>
    <w:p w:rsidR="00DD3F9A" w:rsidRDefault="00DD3F9A">
      <w:pPr>
        <w:rPr>
          <w:rFonts w:ascii="Times New Roman" w:hAnsi="Times New Roman" w:cs="Times New Roman"/>
          <w:sz w:val="24"/>
          <w:szCs w:val="24"/>
        </w:rPr>
      </w:pPr>
      <w:r>
        <w:rPr>
          <w:rFonts w:ascii="Times New Roman" w:hAnsi="Times New Roman" w:cs="Times New Roman"/>
          <w:sz w:val="24"/>
          <w:szCs w:val="24"/>
        </w:rPr>
        <w:tab/>
      </w:r>
      <w:r w:rsidR="002E545C">
        <w:rPr>
          <w:rFonts w:ascii="Times New Roman" w:hAnsi="Times New Roman" w:cs="Times New Roman"/>
          <w:sz w:val="24"/>
          <w:szCs w:val="24"/>
        </w:rPr>
        <w:t xml:space="preserve">The skin was incised in the right </w:t>
      </w:r>
      <w:proofErr w:type="spellStart"/>
      <w:r w:rsidR="002E545C">
        <w:rPr>
          <w:rFonts w:ascii="Times New Roman" w:hAnsi="Times New Roman" w:cs="Times New Roman"/>
          <w:sz w:val="24"/>
          <w:szCs w:val="24"/>
        </w:rPr>
        <w:t>paralumbar</w:t>
      </w:r>
      <w:proofErr w:type="spellEnd"/>
      <w:r w:rsidR="002E545C">
        <w:rPr>
          <w:rFonts w:ascii="Times New Roman" w:hAnsi="Times New Roman" w:cs="Times New Roman"/>
          <w:sz w:val="24"/>
          <w:szCs w:val="24"/>
        </w:rPr>
        <w:t xml:space="preserve"> fossa using the last rib and the tuber </w:t>
      </w:r>
      <w:proofErr w:type="spellStart"/>
      <w:r w:rsidR="002E545C">
        <w:rPr>
          <w:rFonts w:ascii="Times New Roman" w:hAnsi="Times New Roman" w:cs="Times New Roman"/>
          <w:sz w:val="24"/>
          <w:szCs w:val="24"/>
        </w:rPr>
        <w:t>ischiae</w:t>
      </w:r>
      <w:proofErr w:type="spellEnd"/>
      <w:r w:rsidR="002E545C">
        <w:rPr>
          <w:rFonts w:ascii="Times New Roman" w:hAnsi="Times New Roman" w:cs="Times New Roman"/>
          <w:sz w:val="24"/>
          <w:szCs w:val="24"/>
        </w:rPr>
        <w:t xml:space="preserve"> as the landmarks. The incision was made in the </w:t>
      </w:r>
      <w:proofErr w:type="spellStart"/>
      <w:r w:rsidR="002E545C">
        <w:rPr>
          <w:rFonts w:ascii="Times New Roman" w:hAnsi="Times New Roman" w:cs="Times New Roman"/>
          <w:sz w:val="24"/>
          <w:szCs w:val="24"/>
        </w:rPr>
        <w:t>center</w:t>
      </w:r>
      <w:proofErr w:type="spellEnd"/>
      <w:r w:rsidR="002E545C">
        <w:rPr>
          <w:rFonts w:ascii="Times New Roman" w:hAnsi="Times New Roman" w:cs="Times New Roman"/>
          <w:sz w:val="24"/>
          <w:szCs w:val="24"/>
        </w:rPr>
        <w:t xml:space="preserve"> of these landmarks, in a </w:t>
      </w:r>
      <w:proofErr w:type="spellStart"/>
      <w:r w:rsidR="002E545C">
        <w:rPr>
          <w:rFonts w:ascii="Times New Roman" w:hAnsi="Times New Roman" w:cs="Times New Roman"/>
          <w:sz w:val="24"/>
          <w:szCs w:val="24"/>
        </w:rPr>
        <w:t>dorsoventral</w:t>
      </w:r>
      <w:proofErr w:type="spellEnd"/>
      <w:r w:rsidR="002E545C">
        <w:rPr>
          <w:rFonts w:ascii="Times New Roman" w:hAnsi="Times New Roman" w:cs="Times New Roman"/>
          <w:sz w:val="24"/>
          <w:szCs w:val="24"/>
        </w:rPr>
        <w:t xml:space="preserve"> direction and the incision was approximately 20 cm in length. The incision cut through the following muscle groups:</w:t>
      </w:r>
    </w:p>
    <w:p w:rsidR="002E545C" w:rsidRDefault="002E545C" w:rsidP="002E54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Cutaneous Trunci muscles (absent in cows)</w:t>
      </w:r>
    </w:p>
    <w:p w:rsidR="002E545C" w:rsidRDefault="002E545C" w:rsidP="002E54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External abdominal oblique</w:t>
      </w:r>
    </w:p>
    <w:p w:rsidR="002E545C" w:rsidRDefault="002E545C" w:rsidP="002E54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Internal abdominal oblique</w:t>
      </w:r>
    </w:p>
    <w:p w:rsidR="002E545C" w:rsidRDefault="002E545C" w:rsidP="002E54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Transverse abdominis.</w:t>
      </w:r>
    </w:p>
    <w:p w:rsidR="002E545C" w:rsidRDefault="002E545C" w:rsidP="002E545C">
      <w:p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expose the internal organs of the peritoneum.</w:t>
      </w:r>
    </w:p>
    <w:p w:rsidR="002E545C" w:rsidRDefault="002E545C" w:rsidP="002E545C">
      <w:pPr>
        <w:rPr>
          <w:rFonts w:ascii="Times New Roman" w:hAnsi="Times New Roman" w:cs="Times New Roman"/>
          <w:sz w:val="24"/>
          <w:szCs w:val="24"/>
        </w:rPr>
      </w:pPr>
      <w:r>
        <w:rPr>
          <w:rFonts w:ascii="Times New Roman" w:hAnsi="Times New Roman" w:cs="Times New Roman"/>
          <w:sz w:val="24"/>
          <w:szCs w:val="24"/>
        </w:rPr>
        <w:tab/>
        <w:t xml:space="preserve">Most cranially, the diaphragm was felt. No adhesions were observed as we palpated in situ. The other organs palpated were the omasum, abomasum, duodenum, liver, gall bladder and kidney. The abomasum was exteriorised and the greater curvature was observed. It was noted that the </w:t>
      </w:r>
      <w:proofErr w:type="spellStart"/>
      <w:r>
        <w:rPr>
          <w:rFonts w:ascii="Times New Roman" w:hAnsi="Times New Roman" w:cs="Times New Roman"/>
          <w:sz w:val="24"/>
          <w:szCs w:val="24"/>
        </w:rPr>
        <w:t>omentum</w:t>
      </w:r>
      <w:proofErr w:type="spellEnd"/>
      <w:r>
        <w:rPr>
          <w:rFonts w:ascii="Times New Roman" w:hAnsi="Times New Roman" w:cs="Times New Roman"/>
          <w:sz w:val="24"/>
          <w:szCs w:val="24"/>
        </w:rPr>
        <w:t xml:space="preserve"> attached to the curvature of the abomasum resembled pigs’ ears.</w:t>
      </w:r>
    </w:p>
    <w:p w:rsidR="002E545C" w:rsidRDefault="002E545C" w:rsidP="002E545C">
      <w:pPr>
        <w:rPr>
          <w:rFonts w:ascii="Times New Roman" w:hAnsi="Times New Roman" w:cs="Times New Roman"/>
          <w:sz w:val="24"/>
          <w:szCs w:val="24"/>
        </w:rPr>
      </w:pPr>
      <w:r>
        <w:rPr>
          <w:rFonts w:ascii="Times New Roman" w:hAnsi="Times New Roman" w:cs="Times New Roman"/>
          <w:sz w:val="24"/>
          <w:szCs w:val="24"/>
        </w:rPr>
        <w:tab/>
        <w:t>Caudally, the caecum was exteriorised and the ileum was observed within close proximity to the spiral colon. The small intestines were observed and no lesions or adhesions found. The other organs palpated included the bladder, uterine horns and the ovaries.</w:t>
      </w:r>
    </w:p>
    <w:p w:rsidR="002E545C" w:rsidRDefault="003A0D3C" w:rsidP="002E545C">
      <w:pPr>
        <w:rPr>
          <w:rFonts w:ascii="Times New Roman" w:hAnsi="Times New Roman" w:cs="Times New Roman"/>
          <w:sz w:val="24"/>
          <w:szCs w:val="24"/>
        </w:rPr>
      </w:pPr>
      <w:r>
        <w:rPr>
          <w:rFonts w:ascii="Times New Roman" w:hAnsi="Times New Roman" w:cs="Times New Roman"/>
          <w:sz w:val="24"/>
          <w:szCs w:val="24"/>
        </w:rPr>
        <w:tab/>
        <w:t>Once exteriorised, the organs were replaced in the reverse order in which they were removed and the incision was sutured.</w:t>
      </w:r>
    </w:p>
    <w:p w:rsidR="003A0D3C" w:rsidRDefault="003A0D3C" w:rsidP="002E545C">
      <w:pPr>
        <w:rPr>
          <w:rFonts w:ascii="Times New Roman" w:hAnsi="Times New Roman" w:cs="Times New Roman"/>
          <w:sz w:val="24"/>
          <w:szCs w:val="24"/>
        </w:rPr>
      </w:pPr>
      <w:r>
        <w:rPr>
          <w:rFonts w:ascii="Times New Roman" w:hAnsi="Times New Roman" w:cs="Times New Roman"/>
          <w:sz w:val="24"/>
          <w:szCs w:val="24"/>
        </w:rPr>
        <w:tab/>
        <w:t>In closing, the peritoneum, transverse abdominis and the internal abdominal oblique muscle were closed together using a 2-0 absorbable suture in a simple continuous suture pattern.</w:t>
      </w:r>
    </w:p>
    <w:p w:rsidR="003A0D3C" w:rsidRDefault="003A0D3C" w:rsidP="002E545C">
      <w:pPr>
        <w:rPr>
          <w:rFonts w:ascii="Times New Roman" w:hAnsi="Times New Roman" w:cs="Times New Roman"/>
          <w:sz w:val="24"/>
          <w:szCs w:val="24"/>
        </w:rPr>
      </w:pPr>
      <w:r>
        <w:rPr>
          <w:rFonts w:ascii="Times New Roman" w:hAnsi="Times New Roman" w:cs="Times New Roman"/>
          <w:sz w:val="24"/>
          <w:szCs w:val="24"/>
        </w:rPr>
        <w:t xml:space="preserve">The external abdominal oblique </w:t>
      </w:r>
      <w:r w:rsidR="00A82CBD">
        <w:rPr>
          <w:rFonts w:ascii="Times New Roman" w:hAnsi="Times New Roman" w:cs="Times New Roman"/>
          <w:sz w:val="24"/>
          <w:szCs w:val="24"/>
        </w:rPr>
        <w:t>was also sutured in a simple continuous suture pattern and after every 3 bights, a bight was taken into the underlying layer to eliminate the possibility of dead space.</w:t>
      </w:r>
    </w:p>
    <w:p w:rsidR="001D6D13" w:rsidRDefault="001D6D13" w:rsidP="002E545C">
      <w:pPr>
        <w:rPr>
          <w:rFonts w:ascii="Times New Roman" w:hAnsi="Times New Roman" w:cs="Times New Roman"/>
          <w:sz w:val="24"/>
          <w:szCs w:val="24"/>
        </w:rPr>
      </w:pPr>
      <w:r>
        <w:rPr>
          <w:rFonts w:ascii="Times New Roman" w:hAnsi="Times New Roman" w:cs="Times New Roman"/>
          <w:sz w:val="24"/>
          <w:szCs w:val="24"/>
        </w:rPr>
        <w:t>The cutaneous trunci was closed with the subcutaneous layer with the intention of creating a closer apposition of the skin for final closure.</w:t>
      </w:r>
    </w:p>
    <w:p w:rsidR="001D6D13" w:rsidRDefault="001D6D13" w:rsidP="002E545C">
      <w:pPr>
        <w:rPr>
          <w:rFonts w:ascii="Times New Roman" w:hAnsi="Times New Roman" w:cs="Times New Roman"/>
          <w:sz w:val="24"/>
          <w:szCs w:val="24"/>
        </w:rPr>
      </w:pPr>
      <w:r>
        <w:rPr>
          <w:rFonts w:ascii="Times New Roman" w:hAnsi="Times New Roman" w:cs="Times New Roman"/>
          <w:sz w:val="24"/>
          <w:szCs w:val="24"/>
        </w:rPr>
        <w:t xml:space="preserve">Finally the skin was closed in a ford interlocking suture pattern using 2-0 non absorbable suture material from the dorsal to the ventral region of the flank, with the except that three simple interrupted sutures were placed most ventrally. This was done in case any inflammation developed and drainage or flushing was necessary, the sutures could be easily removed without opening the entire incision. </w:t>
      </w:r>
    </w:p>
    <w:p w:rsidR="00241929" w:rsidRPr="002E545C" w:rsidRDefault="00241929" w:rsidP="002E545C">
      <w:pPr>
        <w:rPr>
          <w:rFonts w:ascii="Times New Roman" w:hAnsi="Times New Roman" w:cs="Times New Roman"/>
          <w:sz w:val="24"/>
          <w:szCs w:val="24"/>
        </w:rPr>
      </w:pPr>
      <w:r>
        <w:rPr>
          <w:rFonts w:ascii="Times New Roman" w:hAnsi="Times New Roman" w:cs="Times New Roman"/>
          <w:sz w:val="24"/>
          <w:szCs w:val="24"/>
        </w:rPr>
        <w:tab/>
        <w:t xml:space="preserve">The surgical site was cleaned with saline and alcohol and then sprayed with </w:t>
      </w:r>
      <w:r w:rsidRPr="00241929">
        <w:rPr>
          <w:rFonts w:ascii="Times New Roman" w:hAnsi="Times New Roman" w:cs="Times New Roman"/>
          <w:sz w:val="24"/>
          <w:szCs w:val="24"/>
        </w:rPr>
        <w:t xml:space="preserve">an </w:t>
      </w:r>
      <w:r w:rsidRPr="00241929">
        <w:rPr>
          <w:rFonts w:ascii="Times New Roman" w:hAnsi="Times New Roman" w:cs="Times New Roman"/>
          <w:sz w:val="24"/>
          <w:szCs w:val="24"/>
        </w:rPr>
        <w:t xml:space="preserve">antibiotic </w:t>
      </w:r>
      <w:proofErr w:type="gramStart"/>
      <w:r w:rsidRPr="00241929">
        <w:rPr>
          <w:rFonts w:ascii="Times New Roman" w:hAnsi="Times New Roman" w:cs="Times New Roman"/>
          <w:sz w:val="24"/>
          <w:szCs w:val="24"/>
        </w:rPr>
        <w:t>(</w:t>
      </w:r>
      <w:r w:rsidRPr="00241929">
        <w:rPr>
          <w:rFonts w:ascii="Times New Roman" w:hAnsi="Times New Roman" w:cs="Times New Roman"/>
          <w:sz w:val="24"/>
          <w:szCs w:val="24"/>
        </w:rPr>
        <w:t xml:space="preserve"> </w:t>
      </w:r>
      <w:proofErr w:type="spellStart"/>
      <w:r w:rsidRPr="00241929">
        <w:rPr>
          <w:rFonts w:ascii="Times New Roman" w:hAnsi="Times New Roman" w:cs="Times New Roman"/>
          <w:sz w:val="24"/>
          <w:szCs w:val="24"/>
        </w:rPr>
        <w:t>tetravet</w:t>
      </w:r>
      <w:proofErr w:type="spellEnd"/>
      <w:proofErr w:type="gramEnd"/>
      <w:r w:rsidRPr="00241929">
        <w:rPr>
          <w:rFonts w:ascii="Times New Roman" w:hAnsi="Times New Roman" w:cs="Times New Roman"/>
          <w:sz w:val="24"/>
          <w:szCs w:val="24"/>
        </w:rPr>
        <w:t xml:space="preserve">) and </w:t>
      </w:r>
      <w:proofErr w:type="spellStart"/>
      <w:r w:rsidRPr="00241929">
        <w:rPr>
          <w:rFonts w:ascii="Times New Roman" w:hAnsi="Times New Roman" w:cs="Times New Roman"/>
          <w:sz w:val="24"/>
          <w:szCs w:val="24"/>
        </w:rPr>
        <w:t>antimyasis</w:t>
      </w:r>
      <w:proofErr w:type="spellEnd"/>
      <w:r w:rsidRPr="00241929">
        <w:rPr>
          <w:rFonts w:ascii="Times New Roman" w:hAnsi="Times New Roman" w:cs="Times New Roman"/>
          <w:sz w:val="24"/>
          <w:szCs w:val="24"/>
        </w:rPr>
        <w:t xml:space="preserve">( </w:t>
      </w:r>
      <w:proofErr w:type="spellStart"/>
      <w:r w:rsidRPr="00241929">
        <w:rPr>
          <w:rFonts w:ascii="Times New Roman" w:hAnsi="Times New Roman" w:cs="Times New Roman"/>
          <w:sz w:val="24"/>
          <w:szCs w:val="24"/>
        </w:rPr>
        <w:t>larvicid</w:t>
      </w:r>
      <w:proofErr w:type="spellEnd"/>
      <w:r w:rsidRPr="00241929">
        <w:rPr>
          <w:rFonts w:ascii="Times New Roman" w:hAnsi="Times New Roman" w:cs="Times New Roman"/>
          <w:sz w:val="24"/>
          <w:szCs w:val="24"/>
        </w:rPr>
        <w:t>) aerosol spray</w:t>
      </w:r>
      <w:r>
        <w:rPr>
          <w:rFonts w:ascii="Times New Roman" w:hAnsi="Times New Roman" w:cs="Times New Roman"/>
          <w:sz w:val="24"/>
          <w:szCs w:val="24"/>
        </w:rPr>
        <w:t xml:space="preserve">. We waited until the animal was in sternal </w:t>
      </w:r>
      <w:proofErr w:type="spellStart"/>
      <w:r>
        <w:rPr>
          <w:rFonts w:ascii="Times New Roman" w:hAnsi="Times New Roman" w:cs="Times New Roman"/>
          <w:sz w:val="24"/>
          <w:szCs w:val="24"/>
        </w:rPr>
        <w:t>recumbency</w:t>
      </w:r>
      <w:proofErr w:type="spellEnd"/>
      <w:r>
        <w:rPr>
          <w:rFonts w:ascii="Times New Roman" w:hAnsi="Times New Roman" w:cs="Times New Roman"/>
          <w:sz w:val="24"/>
          <w:szCs w:val="24"/>
        </w:rPr>
        <w:t xml:space="preserve"> and awake before returning it to its pen.</w:t>
      </w:r>
      <w:bookmarkStart w:id="0" w:name="_GoBack"/>
      <w:bookmarkEnd w:id="0"/>
    </w:p>
    <w:sectPr w:rsidR="00241929" w:rsidRPr="002E54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4F35"/>
    <w:multiLevelType w:val="hybridMultilevel"/>
    <w:tmpl w:val="3692EEF2"/>
    <w:lvl w:ilvl="0" w:tplc="E856E3D0">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1C"/>
    <w:rsid w:val="0015364B"/>
    <w:rsid w:val="001D6D13"/>
    <w:rsid w:val="00204EA8"/>
    <w:rsid w:val="00241929"/>
    <w:rsid w:val="002E545C"/>
    <w:rsid w:val="003A0D3C"/>
    <w:rsid w:val="0080301C"/>
    <w:rsid w:val="00A82CBD"/>
    <w:rsid w:val="00DD3F9A"/>
  </w:rsids>
  <m:mathPr>
    <m:mathFont m:val="Cambria Math"/>
    <m:brkBin m:val="before"/>
    <m:brkBinSub m:val="--"/>
    <m:smallFrac m:val="0"/>
    <m:dispDef/>
    <m:lMargin m:val="0"/>
    <m:rMargin m:val="0"/>
    <m:defJc m:val="centerGroup"/>
    <m:wrapIndent m:val="1440"/>
    <m:intLim m:val="subSup"/>
    <m:naryLim m:val="undOvr"/>
  </m:mathPr>
  <w:themeFontLang w:val="en-T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F2634-99ED-4687-B58D-5A4B0D1C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Seepaul</dc:creator>
  <cp:keywords/>
  <dc:description/>
  <cp:lastModifiedBy>Simona Seepaul</cp:lastModifiedBy>
  <cp:revision>7</cp:revision>
  <dcterms:created xsi:type="dcterms:W3CDTF">2015-10-29T05:19:00Z</dcterms:created>
  <dcterms:modified xsi:type="dcterms:W3CDTF">2015-10-29T05:50:00Z</dcterms:modified>
</cp:coreProperties>
</file>