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37453B" w:rsidRPr="0037453B" w:rsidRDefault="0037453B" w:rsidP="0037453B">
      <w:pPr>
        <w:spacing w:line="360" w:lineRule="auto"/>
        <w:jc w:val="center"/>
        <w:rPr>
          <w:rFonts w:ascii="Century Gothic" w:hAnsi="Century Gothic"/>
          <w:b/>
          <w:bCs/>
          <w:color w:val="FF0000"/>
          <w:sz w:val="48"/>
          <w:szCs w:val="48"/>
          <w:u w:val="single"/>
          <w:lang w:val="es-ES_tradnl"/>
        </w:rPr>
      </w:pPr>
      <w:r w:rsidRPr="0037453B">
        <w:rPr>
          <w:rFonts w:ascii="Century Gothic" w:hAnsi="Century Gothic"/>
          <w:b/>
          <w:bCs/>
          <w:color w:val="FF0000"/>
          <w:sz w:val="48"/>
          <w:szCs w:val="48"/>
          <w:u w:val="single"/>
          <w:lang w:val="es-ES_tradnl"/>
        </w:rPr>
        <w:t>Distribución geográfica y hábitat</w:t>
      </w:r>
    </w:p>
    <w:p w:rsidR="0037453B" w:rsidRPr="0037453B" w:rsidRDefault="0037453B" w:rsidP="0037453B">
      <w:pPr>
        <w:spacing w:line="360" w:lineRule="auto"/>
        <w:rPr>
          <w:rFonts w:ascii="Century Gothic" w:hAnsi="Century Gothic"/>
          <w:color w:val="FF0000"/>
          <w:u w:val="single"/>
        </w:rPr>
      </w:pPr>
      <w:proofErr w:type="spellStart"/>
      <w:r w:rsidRPr="0037453B">
        <w:rPr>
          <w:rFonts w:ascii="Century Gothic" w:hAnsi="Century Gothic"/>
          <w:b/>
          <w:bCs/>
          <w:color w:val="FF0000"/>
          <w:u w:val="single"/>
          <w:lang w:val="es-ES_tradnl"/>
        </w:rPr>
        <w:t>Ecorregiones</w:t>
      </w:r>
      <w:proofErr w:type="spellEnd"/>
      <w:r w:rsidRPr="0037453B">
        <w:rPr>
          <w:rFonts w:ascii="Century Gothic" w:hAnsi="Century Gothic"/>
          <w:b/>
          <w:bCs/>
          <w:color w:val="FF0000"/>
          <w:u w:val="single"/>
          <w:lang w:val="es-ES_tradnl"/>
        </w:rPr>
        <w:t>:</w:t>
      </w:r>
    </w:p>
    <w:p w:rsidR="0037453B" w:rsidRPr="0037453B" w:rsidRDefault="0037453B" w:rsidP="0037453B">
      <w:pPr>
        <w:spacing w:line="360" w:lineRule="auto"/>
        <w:rPr>
          <w:rFonts w:ascii="Century Gothic" w:hAnsi="Century Gothic"/>
          <w:color w:val="FF0000"/>
        </w:rPr>
      </w:pPr>
      <w:r w:rsidRPr="0037453B">
        <w:rPr>
          <w:rFonts w:ascii="Century Gothic" w:hAnsi="Century Gothic"/>
          <w:color w:val="FF0000"/>
          <w:lang w:val="es-ES_tradnl"/>
        </w:rPr>
        <w:t>Delta e islas del Paraná</w:t>
      </w:r>
    </w:p>
    <w:p w:rsidR="0037453B" w:rsidRPr="0037453B" w:rsidRDefault="0037453B" w:rsidP="0037453B">
      <w:pPr>
        <w:spacing w:line="360" w:lineRule="auto"/>
        <w:rPr>
          <w:rFonts w:ascii="Century Gothic" w:hAnsi="Century Gothic"/>
          <w:color w:val="FF0000"/>
        </w:rPr>
      </w:pPr>
      <w:r w:rsidRPr="0037453B">
        <w:rPr>
          <w:rFonts w:ascii="Century Gothic" w:hAnsi="Century Gothic"/>
          <w:color w:val="FF0000"/>
          <w:lang w:val="es-ES_tradnl"/>
        </w:rPr>
        <w:t>Monte de llanuras y mesetas</w:t>
      </w:r>
    </w:p>
    <w:p w:rsidR="0037453B" w:rsidRDefault="0037453B" w:rsidP="0037453B">
      <w:pPr>
        <w:spacing w:line="360" w:lineRule="auto"/>
        <w:rPr>
          <w:rFonts w:ascii="Century Gothic" w:hAnsi="Century Gothic"/>
          <w:color w:val="FF0000"/>
          <w:lang w:val="es-ES_tradnl"/>
        </w:rPr>
      </w:pPr>
      <w:r w:rsidRPr="0037453B">
        <w:rPr>
          <w:rFonts w:ascii="Century Gothic" w:hAnsi="Century Gothic"/>
          <w:color w:val="FF0000"/>
          <w:lang w:val="es-ES_tradnl"/>
        </w:rPr>
        <w:t>Pampa</w:t>
      </w:r>
    </w:p>
    <w:p w:rsidR="0037453B" w:rsidRPr="0037453B" w:rsidRDefault="0037453B" w:rsidP="0037453B">
      <w:pPr>
        <w:spacing w:line="360" w:lineRule="auto"/>
        <w:rPr>
          <w:rFonts w:ascii="Century Gothic" w:hAnsi="Century Gothic"/>
          <w:color w:val="FF0000"/>
        </w:rPr>
      </w:pPr>
      <w:r w:rsidRPr="0037453B">
        <w:rPr>
          <w:rFonts w:ascii="Century Gothic" w:hAnsi="Century Gothic"/>
          <w:b/>
          <w:bCs/>
          <w:color w:val="FF0000"/>
          <w:lang w:val="es-ES_tradnl"/>
        </w:rPr>
        <w:t>En el mundo: </w:t>
      </w:r>
      <w:r w:rsidRPr="0037453B">
        <w:rPr>
          <w:rFonts w:ascii="Century Gothic" w:hAnsi="Century Gothic"/>
          <w:color w:val="FF0000"/>
          <w:lang w:val="es-ES_tradnl"/>
        </w:rPr>
        <w:t>América</w:t>
      </w:r>
    </w:p>
    <w:p w:rsidR="0037453B" w:rsidRPr="0037453B" w:rsidRDefault="0037453B" w:rsidP="0037453B">
      <w:pPr>
        <w:spacing w:line="360" w:lineRule="auto"/>
        <w:rPr>
          <w:rFonts w:ascii="Century Gothic" w:hAnsi="Century Gothic"/>
          <w:color w:val="FF0000"/>
        </w:rPr>
      </w:pPr>
      <w:r w:rsidRPr="0037453B">
        <w:rPr>
          <w:rFonts w:ascii="Century Gothic" w:hAnsi="Century Gothic"/>
          <w:b/>
          <w:bCs/>
          <w:color w:val="FF0000"/>
          <w:lang w:val="es-ES_tradnl"/>
        </w:rPr>
        <w:t>Región: </w:t>
      </w:r>
      <w:r w:rsidRPr="0037453B">
        <w:rPr>
          <w:rFonts w:ascii="Century Gothic" w:hAnsi="Century Gothic"/>
          <w:color w:val="FF0000"/>
          <w:lang w:val="es-ES_tradnl"/>
        </w:rPr>
        <w:t>Argentina, Brasil, Uruguay</w:t>
      </w:r>
    </w:p>
    <w:p w:rsidR="0037453B" w:rsidRPr="0037453B" w:rsidRDefault="0037453B" w:rsidP="0037453B">
      <w:pPr>
        <w:spacing w:line="360" w:lineRule="auto"/>
        <w:rPr>
          <w:rFonts w:ascii="Century Gothic" w:hAnsi="Century Gothic"/>
          <w:color w:val="FF0000"/>
        </w:rPr>
      </w:pPr>
      <w:r w:rsidRPr="0037453B">
        <w:rPr>
          <w:rFonts w:ascii="Century Gothic" w:hAnsi="Century Gothic"/>
          <w:b/>
          <w:bCs/>
          <w:color w:val="FF0000"/>
          <w:lang w:val="es-ES_tradnl"/>
        </w:rPr>
        <w:t>En Argentina: </w:t>
      </w:r>
      <w:r w:rsidRPr="0037453B">
        <w:rPr>
          <w:rFonts w:ascii="Century Gothic" w:hAnsi="Century Gothic"/>
          <w:color w:val="FF0000"/>
          <w:lang w:val="es-ES_tradnl"/>
        </w:rPr>
        <w:t xml:space="preserve">Buenos Aires, Córdoba, Entre </w:t>
      </w:r>
      <w:proofErr w:type="spellStart"/>
      <w:r w:rsidRPr="0037453B">
        <w:rPr>
          <w:rFonts w:ascii="Century Gothic" w:hAnsi="Century Gothic"/>
          <w:color w:val="FF0000"/>
          <w:lang w:val="es-ES_tradnl"/>
        </w:rPr>
        <w:t>Rios</w:t>
      </w:r>
      <w:proofErr w:type="spellEnd"/>
      <w:r w:rsidRPr="0037453B">
        <w:rPr>
          <w:rFonts w:ascii="Century Gothic" w:hAnsi="Century Gothic"/>
          <w:color w:val="FF0000"/>
          <w:lang w:val="es-ES_tradnl"/>
        </w:rPr>
        <w:t>, La Pampa, Rio Negro, Santa Fe</w:t>
      </w:r>
    </w:p>
    <w:p w:rsidR="0037453B" w:rsidRPr="0037453B" w:rsidRDefault="0037453B" w:rsidP="0037453B">
      <w:pPr>
        <w:spacing w:line="360" w:lineRule="auto"/>
        <w:rPr>
          <w:rFonts w:ascii="Century Gothic" w:hAnsi="Century Gothic"/>
          <w:color w:val="FF0000"/>
        </w:rPr>
      </w:pPr>
      <w:r w:rsidRPr="0037453B">
        <w:rPr>
          <w:rFonts w:ascii="Century Gothic" w:hAnsi="Century Gothic"/>
          <w:b/>
          <w:bCs/>
          <w:color w:val="FF0000"/>
          <w:u w:val="single"/>
          <w:lang w:val="es-ES_tradnl"/>
        </w:rPr>
        <w:t>Hábitat:</w:t>
      </w:r>
      <w:r w:rsidRPr="0037453B">
        <w:rPr>
          <w:rFonts w:ascii="Century Gothic" w:hAnsi="Century Gothic"/>
          <w:b/>
          <w:bCs/>
          <w:color w:val="FF0000"/>
          <w:lang w:val="es-ES_tradnl"/>
        </w:rPr>
        <w:t> </w:t>
      </w:r>
      <w:r w:rsidRPr="0037453B">
        <w:rPr>
          <w:rFonts w:ascii="Century Gothic" w:hAnsi="Century Gothic"/>
          <w:color w:val="FF0000"/>
          <w:lang w:val="es-ES_tradnl"/>
        </w:rPr>
        <w:t>pastizales cerca de cuerpos de agua temporales</w:t>
      </w:r>
    </w:p>
    <w:p w:rsidR="00813767" w:rsidRDefault="00813767"/>
    <w:sectPr w:rsidR="00813767" w:rsidSect="0037453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453B"/>
    <w:rsid w:val="0037453B"/>
    <w:rsid w:val="0081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76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</dc:creator>
  <cp:lastModifiedBy>Noe</cp:lastModifiedBy>
  <cp:revision>1</cp:revision>
  <dcterms:created xsi:type="dcterms:W3CDTF">2015-10-13T14:27:00Z</dcterms:created>
  <dcterms:modified xsi:type="dcterms:W3CDTF">2015-10-13T14:40:00Z</dcterms:modified>
</cp:coreProperties>
</file>