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CC" w:rsidRPr="003427CC" w:rsidRDefault="003427CC" w:rsidP="003427CC">
      <w:r w:rsidRPr="003427CC">
        <w:t>ANESTHETICS</w:t>
      </w:r>
    </w:p>
    <w:p w:rsidR="003427CC" w:rsidRPr="003427CC" w:rsidRDefault="003427CC" w:rsidP="003427CC"/>
    <w:tbl>
      <w:tblPr>
        <w:tblStyle w:val="TableGrid"/>
        <w:tblpPr w:leftFromText="180" w:rightFromText="180" w:horzAnchor="margin" w:tblpY="1410"/>
        <w:tblW w:w="13675" w:type="dxa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2880"/>
        <w:gridCol w:w="3060"/>
        <w:gridCol w:w="1440"/>
        <w:gridCol w:w="3420"/>
      </w:tblGrid>
      <w:tr w:rsidR="00A86DFB" w:rsidRPr="003427CC" w:rsidTr="00A86DFB">
        <w:tc>
          <w:tcPr>
            <w:tcW w:w="1525" w:type="dxa"/>
          </w:tcPr>
          <w:p w:rsidR="00A86DFB" w:rsidRPr="004B7E93" w:rsidRDefault="00A86DFB" w:rsidP="003427CC">
            <w:pPr>
              <w:spacing w:after="160" w:line="259" w:lineRule="auto"/>
              <w:rPr>
                <w:b/>
              </w:rPr>
            </w:pPr>
            <w:r w:rsidRPr="004B7E93">
              <w:rPr>
                <w:b/>
              </w:rPr>
              <w:t>Drug Name</w:t>
            </w:r>
          </w:p>
        </w:tc>
        <w:tc>
          <w:tcPr>
            <w:tcW w:w="1350" w:type="dxa"/>
          </w:tcPr>
          <w:p w:rsidR="00A86DFB" w:rsidRPr="004B7E93" w:rsidRDefault="00A86DFB" w:rsidP="003427CC">
            <w:pPr>
              <w:spacing w:after="160" w:line="259" w:lineRule="auto"/>
              <w:rPr>
                <w:b/>
              </w:rPr>
            </w:pPr>
            <w:proofErr w:type="spellStart"/>
            <w:r w:rsidRPr="004B7E93">
              <w:rPr>
                <w:b/>
              </w:rPr>
              <w:t>TradeName</w:t>
            </w:r>
            <w:proofErr w:type="spellEnd"/>
            <w:r w:rsidRPr="004B7E93">
              <w:rPr>
                <w:b/>
              </w:rPr>
              <w:t>®</w:t>
            </w:r>
          </w:p>
        </w:tc>
        <w:tc>
          <w:tcPr>
            <w:tcW w:w="2880" w:type="dxa"/>
          </w:tcPr>
          <w:p w:rsidR="00A86DFB" w:rsidRPr="004B7E93" w:rsidRDefault="00A86DFB" w:rsidP="003427CC">
            <w:pPr>
              <w:spacing w:after="160" w:line="259" w:lineRule="auto"/>
              <w:rPr>
                <w:b/>
              </w:rPr>
            </w:pPr>
            <w:r w:rsidRPr="004B7E93">
              <w:rPr>
                <w:b/>
              </w:rPr>
              <w:t>Indications for use</w:t>
            </w:r>
          </w:p>
        </w:tc>
        <w:tc>
          <w:tcPr>
            <w:tcW w:w="3060" w:type="dxa"/>
          </w:tcPr>
          <w:p w:rsidR="00A86DFB" w:rsidRPr="004B7E93" w:rsidRDefault="00A86DFB" w:rsidP="003427CC">
            <w:pPr>
              <w:spacing w:after="160" w:line="259" w:lineRule="auto"/>
              <w:rPr>
                <w:b/>
              </w:rPr>
            </w:pPr>
            <w:r w:rsidRPr="004B7E93">
              <w:rPr>
                <w:b/>
              </w:rPr>
              <w:t>Contraindications</w:t>
            </w:r>
          </w:p>
        </w:tc>
        <w:tc>
          <w:tcPr>
            <w:tcW w:w="1440" w:type="dxa"/>
          </w:tcPr>
          <w:p w:rsidR="00A86DFB" w:rsidRPr="004B7E93" w:rsidRDefault="00A86DFB" w:rsidP="003427CC">
            <w:pPr>
              <w:rPr>
                <w:b/>
              </w:rPr>
            </w:pPr>
            <w:r w:rsidRPr="004B7E93">
              <w:rPr>
                <w:b/>
              </w:rPr>
              <w:t>Withdrawal Time</w:t>
            </w:r>
          </w:p>
        </w:tc>
        <w:tc>
          <w:tcPr>
            <w:tcW w:w="3420" w:type="dxa"/>
          </w:tcPr>
          <w:p w:rsidR="00A86DFB" w:rsidRPr="004B7E93" w:rsidRDefault="00A86DFB" w:rsidP="003427CC">
            <w:pPr>
              <w:rPr>
                <w:b/>
              </w:rPr>
            </w:pPr>
            <w:r w:rsidRPr="004B7E93">
              <w:rPr>
                <w:b/>
              </w:rPr>
              <w:t>Major drug interactions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Default="00A86DFB" w:rsidP="003427CC">
            <w:pPr>
              <w:spacing w:after="160" w:line="259" w:lineRule="auto"/>
            </w:pPr>
            <w:r w:rsidRPr="003427CC">
              <w:t>Lidocaine</w:t>
            </w:r>
          </w:p>
          <w:p w:rsidR="00A86DFB" w:rsidRPr="003427CC" w:rsidRDefault="00A86DFB" w:rsidP="003427CC">
            <w:pPr>
              <w:spacing w:after="160" w:line="259" w:lineRule="auto"/>
            </w:pPr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Xylocaine</w:t>
            </w:r>
          </w:p>
        </w:tc>
        <w:tc>
          <w:tcPr>
            <w:tcW w:w="2880" w:type="dxa"/>
          </w:tcPr>
          <w:p w:rsidR="00A86DFB" w:rsidRPr="003427CC" w:rsidRDefault="00A86DFB" w:rsidP="00C52B8D">
            <w:pPr>
              <w:spacing w:after="160" w:line="259" w:lineRule="auto"/>
            </w:pPr>
            <w:r>
              <w:t>Used in Cows, sheep, goats and horses</w:t>
            </w:r>
            <w:r w:rsidRPr="003427CC">
              <w:t xml:space="preserve"> </w:t>
            </w:r>
            <w:r>
              <w:t>as a local anesthetic, nerve block and epidural anesthetic.</w:t>
            </w:r>
          </w:p>
        </w:tc>
        <w:tc>
          <w:tcPr>
            <w:tcW w:w="3060" w:type="dxa"/>
          </w:tcPr>
          <w:p w:rsidR="00A86DFB" w:rsidRPr="003427CC" w:rsidRDefault="00A86DFB" w:rsidP="003427CC">
            <w:pPr>
              <w:spacing w:after="160" w:line="259" w:lineRule="auto"/>
            </w:pPr>
            <w:r>
              <w:t>Used with caution is patients suffering from Hepatic or respiratory diseases as well as congestive heart failure or hypoxia.</w:t>
            </w:r>
          </w:p>
        </w:tc>
        <w:tc>
          <w:tcPr>
            <w:tcW w:w="1440" w:type="dxa"/>
          </w:tcPr>
          <w:p w:rsidR="00A86DFB" w:rsidRDefault="00A86DFB" w:rsidP="003427CC">
            <w:r>
              <w:t>24hrs in food animals.</w:t>
            </w:r>
          </w:p>
          <w:p w:rsidR="00A86DFB" w:rsidRPr="003427CC" w:rsidRDefault="00A86DFB" w:rsidP="003427CC"/>
        </w:tc>
        <w:tc>
          <w:tcPr>
            <w:tcW w:w="3420" w:type="dxa"/>
          </w:tcPr>
          <w:p w:rsidR="00A86DFB" w:rsidRPr="003427CC" w:rsidRDefault="00A86DFB" w:rsidP="00D47048">
            <w:r>
              <w:t xml:space="preserve"> When antiarrhythmic drugs  such as </w:t>
            </w:r>
            <w:proofErr w:type="spellStart"/>
            <w:r>
              <w:t>propanolol</w:t>
            </w:r>
            <w:proofErr w:type="spellEnd"/>
            <w:r>
              <w:t xml:space="preserve"> or phenytoin are adminis</w:t>
            </w:r>
            <w:r w:rsidRPr="00D47048">
              <w:t xml:space="preserve">tered with lidocaine </w:t>
            </w:r>
            <w:r>
              <w:t xml:space="preserve">it </w:t>
            </w:r>
            <w:r w:rsidRPr="00D47048">
              <w:t>may cause additive</w:t>
            </w:r>
            <w:r>
              <w:t xml:space="preserve"> </w:t>
            </w:r>
            <w:r w:rsidRPr="00D47048">
              <w:t>or antagonistic cardiac effects and toxicity may be enhanced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Bupivacaine</w:t>
            </w:r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Marcaine</w:t>
            </w:r>
          </w:p>
        </w:tc>
        <w:tc>
          <w:tcPr>
            <w:tcW w:w="2880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As a local anesthetic</w:t>
            </w:r>
            <w:r>
              <w:t xml:space="preserve"> and preemptive analgesic in large animals.</w:t>
            </w:r>
          </w:p>
        </w:tc>
        <w:tc>
          <w:tcPr>
            <w:tcW w:w="3060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 xml:space="preserve">Not to be administered via IV as it is extremely </w:t>
            </w:r>
            <w:proofErr w:type="spellStart"/>
            <w:r w:rsidRPr="003427CC">
              <w:t>cardiotoxic</w:t>
            </w:r>
            <w:proofErr w:type="spellEnd"/>
            <w:r w:rsidRPr="003427CC">
              <w:t>.</w:t>
            </w:r>
          </w:p>
        </w:tc>
        <w:tc>
          <w:tcPr>
            <w:tcW w:w="1440" w:type="dxa"/>
          </w:tcPr>
          <w:p w:rsidR="00A86DFB" w:rsidRPr="003427CC" w:rsidRDefault="00A86DFB" w:rsidP="003427CC">
            <w:r>
              <w:t>None specified.</w:t>
            </w:r>
          </w:p>
        </w:tc>
        <w:tc>
          <w:tcPr>
            <w:tcW w:w="3420" w:type="dxa"/>
          </w:tcPr>
          <w:p w:rsidR="00A86DFB" w:rsidRPr="003427CC" w:rsidRDefault="00A86DFB" w:rsidP="003427CC">
            <w:r>
              <w:t xml:space="preserve">Buprenorphine potentiates the effects of bupivacaine when used concomitantly 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Default="00A86DFB" w:rsidP="003427CC">
            <w:pPr>
              <w:spacing w:after="160" w:line="259" w:lineRule="auto"/>
            </w:pPr>
            <w:r>
              <w:t>Sodium Thiopental</w:t>
            </w:r>
          </w:p>
          <w:p w:rsidR="00A86DFB" w:rsidRPr="003427CC" w:rsidRDefault="00A86DFB" w:rsidP="003427CC">
            <w:pPr>
              <w:spacing w:after="160" w:line="259" w:lineRule="auto"/>
            </w:pPr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Pentothal</w:t>
            </w:r>
          </w:p>
        </w:tc>
        <w:tc>
          <w:tcPr>
            <w:tcW w:w="2880" w:type="dxa"/>
          </w:tcPr>
          <w:p w:rsidR="00A86DFB" w:rsidRPr="003427CC" w:rsidRDefault="00A86DFB" w:rsidP="00024CC8">
            <w:pPr>
              <w:spacing w:after="160" w:line="259" w:lineRule="auto"/>
            </w:pPr>
            <w:r w:rsidRPr="003427CC">
              <w:t>Ultra</w:t>
            </w:r>
            <w:r>
              <w:t>-</w:t>
            </w:r>
            <w:r w:rsidRPr="003427CC">
              <w:t xml:space="preserve">short acting General anesthetic </w:t>
            </w:r>
            <w:r>
              <w:t xml:space="preserve"> used for very short procedures (15 ins) and also </w:t>
            </w:r>
            <w:r w:rsidRPr="003427CC">
              <w:t xml:space="preserve"> as an induction drug for large animals</w:t>
            </w:r>
          </w:p>
        </w:tc>
        <w:tc>
          <w:tcPr>
            <w:tcW w:w="3060" w:type="dxa"/>
          </w:tcPr>
          <w:p w:rsidR="00A86DFB" w:rsidRPr="003427CC" w:rsidRDefault="00A86DFB" w:rsidP="003427CC">
            <w:pPr>
              <w:spacing w:after="160" w:line="259" w:lineRule="auto"/>
            </w:pPr>
            <w:r>
              <w:t>Used with caution in animals with cardiac or respiratory disease as it leads to depression of these systems.</w:t>
            </w:r>
          </w:p>
        </w:tc>
        <w:tc>
          <w:tcPr>
            <w:tcW w:w="1440" w:type="dxa"/>
          </w:tcPr>
          <w:p w:rsidR="00A86DFB" w:rsidRPr="003427CC" w:rsidRDefault="00A86DFB" w:rsidP="003427CC"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 xml:space="preserve"> for both meat and milk</w:t>
            </w:r>
          </w:p>
        </w:tc>
        <w:tc>
          <w:tcPr>
            <w:tcW w:w="3420" w:type="dxa"/>
          </w:tcPr>
          <w:p w:rsidR="00A86DFB" w:rsidRPr="003427CC" w:rsidRDefault="00A86DFB" w:rsidP="00D85076">
            <w:r>
              <w:t xml:space="preserve">Safely compatible with other anesthetics. 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Sodium Pentobarbital</w:t>
            </w:r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t>Nembutal</w:t>
            </w:r>
          </w:p>
        </w:tc>
        <w:tc>
          <w:tcPr>
            <w:tcW w:w="2880" w:type="dxa"/>
          </w:tcPr>
          <w:p w:rsidR="00A86DFB" w:rsidRPr="003427CC" w:rsidRDefault="00EF4DE7" w:rsidP="00EF4DE7">
            <w:pPr>
              <w:spacing w:after="160" w:line="259" w:lineRule="auto"/>
            </w:pPr>
            <w:r>
              <w:t>U</w:t>
            </w:r>
            <w:r w:rsidR="00A86DFB" w:rsidRPr="00A86DFB">
              <w:t>sed as a sedative and anesthetic agent in</w:t>
            </w:r>
            <w:r>
              <w:t xml:space="preserve"> </w:t>
            </w:r>
            <w:r w:rsidR="00A86DFB" w:rsidRPr="00A86DFB">
              <w:t>horses, cattle, swine, sheep, and goats.</w:t>
            </w:r>
          </w:p>
        </w:tc>
        <w:tc>
          <w:tcPr>
            <w:tcW w:w="3060" w:type="dxa"/>
          </w:tcPr>
          <w:p w:rsidR="00A86DFB" w:rsidRDefault="00EF4DE7" w:rsidP="00EF4DE7">
            <w:pPr>
              <w:spacing w:after="160" w:line="259" w:lineRule="auto"/>
            </w:pPr>
            <w:r>
              <w:t>Contraindicated in animals with k</w:t>
            </w:r>
            <w:r w:rsidRPr="00EF4DE7">
              <w:t>nown hypersensitivity, severe liver</w:t>
            </w:r>
            <w:r>
              <w:t xml:space="preserve"> </w:t>
            </w:r>
            <w:r w:rsidRPr="00EF4DE7">
              <w:t>disease, nephritis, or severe respiratory depression</w:t>
            </w:r>
            <w:r>
              <w:t>.</w:t>
            </w:r>
          </w:p>
          <w:p w:rsidR="00EF4DE7" w:rsidRPr="003427CC" w:rsidRDefault="00EF4DE7" w:rsidP="00EF4DE7">
            <w:pPr>
              <w:spacing w:after="160" w:line="259" w:lineRule="auto"/>
            </w:pPr>
            <w:r>
              <w:t>Not to be used in animals for human consumption.</w:t>
            </w:r>
          </w:p>
        </w:tc>
        <w:tc>
          <w:tcPr>
            <w:tcW w:w="1440" w:type="dxa"/>
          </w:tcPr>
          <w:p w:rsidR="00A86DFB" w:rsidRPr="003427CC" w:rsidRDefault="00E2529E" w:rsidP="003427CC">
            <w:r>
              <w:t>4 days for both meat and milk</w:t>
            </w:r>
          </w:p>
        </w:tc>
        <w:tc>
          <w:tcPr>
            <w:tcW w:w="3420" w:type="dxa"/>
          </w:tcPr>
          <w:p w:rsidR="00A86DFB" w:rsidRDefault="00A86DFB" w:rsidP="003427CC">
            <w:r>
              <w:t xml:space="preserve">Incompatible with </w:t>
            </w:r>
            <w:proofErr w:type="spellStart"/>
            <w:r>
              <w:t>butorphanol</w:t>
            </w:r>
            <w:proofErr w:type="spellEnd"/>
            <w:r>
              <w:t>.</w:t>
            </w:r>
          </w:p>
          <w:p w:rsidR="00A86DFB" w:rsidRDefault="00A86DFB" w:rsidP="003427CC"/>
          <w:p w:rsidR="00A86DFB" w:rsidRPr="003427CC" w:rsidRDefault="00A86DFB" w:rsidP="00A86DFB">
            <w:r w:rsidRPr="00A86DFB">
              <w:t xml:space="preserve">Increased risk </w:t>
            </w:r>
            <w:r>
              <w:t xml:space="preserve">for hepatotoxicity </w:t>
            </w:r>
            <w:r w:rsidRPr="00A86DFB">
              <w:t xml:space="preserve">when large </w:t>
            </w:r>
            <w:r>
              <w:t xml:space="preserve">doses of barbiturates are given with acetaminophen. 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Pr="003427CC" w:rsidRDefault="00A86DFB" w:rsidP="003427CC">
            <w:pPr>
              <w:spacing w:after="160" w:line="259" w:lineRule="auto"/>
            </w:pPr>
            <w:r w:rsidRPr="003427CC">
              <w:lastRenderedPageBreak/>
              <w:t>Ketamine</w:t>
            </w:r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proofErr w:type="spellStart"/>
            <w:r>
              <w:t>Vetalar</w:t>
            </w:r>
            <w:proofErr w:type="spellEnd"/>
            <w:r>
              <w:t xml:space="preserve">, </w:t>
            </w:r>
            <w:proofErr w:type="spellStart"/>
            <w:r>
              <w:t>Ketaset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A86DFB" w:rsidRDefault="00A86DFB" w:rsidP="003427CC">
            <w:pPr>
              <w:spacing w:after="160" w:line="259" w:lineRule="auto"/>
            </w:pPr>
            <w:r>
              <w:t>Uses as an anesthetic and analgesic in brief surgical procedures</w:t>
            </w:r>
          </w:p>
          <w:p w:rsidR="00A86DFB" w:rsidRPr="003427CC" w:rsidRDefault="00A86DFB" w:rsidP="003427CC">
            <w:pPr>
              <w:spacing w:after="160" w:line="259" w:lineRule="auto"/>
            </w:pPr>
          </w:p>
        </w:tc>
        <w:tc>
          <w:tcPr>
            <w:tcW w:w="3060" w:type="dxa"/>
          </w:tcPr>
          <w:p w:rsidR="00A86DFB" w:rsidRDefault="00A86DFB" w:rsidP="003427CC">
            <w:pPr>
              <w:spacing w:after="160" w:line="259" w:lineRule="auto"/>
            </w:pPr>
            <w:r>
              <w:t>Ketamine on its own does not cause muscle relaxation and so it is contraindicated for use alone in major surgeries.</w:t>
            </w:r>
          </w:p>
          <w:p w:rsidR="00A86DFB" w:rsidRDefault="00A86DFB" w:rsidP="003427CC">
            <w:pPr>
              <w:spacing w:after="160" w:line="259" w:lineRule="auto"/>
            </w:pPr>
          </w:p>
          <w:p w:rsidR="00A86DFB" w:rsidRPr="003427CC" w:rsidRDefault="00A86DFB" w:rsidP="003427CC">
            <w:pPr>
              <w:spacing w:after="160" w:line="259" w:lineRule="auto"/>
            </w:pPr>
            <w:r>
              <w:t>-not to be used in animals meant for human consumption</w:t>
            </w:r>
          </w:p>
        </w:tc>
        <w:tc>
          <w:tcPr>
            <w:tcW w:w="1440" w:type="dxa"/>
          </w:tcPr>
          <w:p w:rsidR="00A86DFB" w:rsidRDefault="00A86DFB" w:rsidP="006D685D">
            <w:pPr>
              <w:spacing w:after="160" w:line="259" w:lineRule="auto"/>
            </w:pPr>
            <w:r>
              <w:t>3 days for meat.</w:t>
            </w:r>
          </w:p>
          <w:p w:rsidR="00A86DFB" w:rsidRPr="003427CC" w:rsidRDefault="00A86DFB" w:rsidP="006D685D">
            <w:r>
              <w:t>48hrs for milk</w:t>
            </w:r>
          </w:p>
        </w:tc>
        <w:tc>
          <w:tcPr>
            <w:tcW w:w="3420" w:type="dxa"/>
          </w:tcPr>
          <w:p w:rsidR="00A86DFB" w:rsidRPr="003427CC" w:rsidRDefault="00A86DFB" w:rsidP="003427CC">
            <w:r>
              <w:t xml:space="preserve">Successfully combined with </w:t>
            </w:r>
            <w:proofErr w:type="spellStart"/>
            <w:r>
              <w:t>Xylazine</w:t>
            </w:r>
            <w:proofErr w:type="spellEnd"/>
            <w:r>
              <w:t xml:space="preserve">, </w:t>
            </w:r>
            <w:proofErr w:type="spellStart"/>
            <w:r>
              <w:t>acepromazine</w:t>
            </w:r>
            <w:proofErr w:type="spellEnd"/>
            <w:r>
              <w:t>, diazepam to enhance anesthetic and muscle relaxing qualities.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Pr="003427CC" w:rsidRDefault="00A86DFB" w:rsidP="003427CC">
            <w:pPr>
              <w:spacing w:after="160" w:line="259" w:lineRule="auto"/>
            </w:pPr>
            <w:proofErr w:type="spellStart"/>
            <w:r w:rsidRPr="003427CC">
              <w:t>Xylazine</w:t>
            </w:r>
            <w:proofErr w:type="spellEnd"/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proofErr w:type="spellStart"/>
            <w:r w:rsidRPr="003427CC">
              <w:t>Xylaze</w:t>
            </w:r>
            <w:proofErr w:type="spellEnd"/>
            <w:r>
              <w:t xml:space="preserve">, </w:t>
            </w:r>
            <w:proofErr w:type="spellStart"/>
            <w:r>
              <w:t>Rompun</w:t>
            </w:r>
            <w:proofErr w:type="spellEnd"/>
          </w:p>
        </w:tc>
        <w:tc>
          <w:tcPr>
            <w:tcW w:w="2880" w:type="dxa"/>
          </w:tcPr>
          <w:p w:rsidR="00A86DFB" w:rsidRPr="003427CC" w:rsidRDefault="00A86DFB" w:rsidP="0031360D">
            <w:pPr>
              <w:spacing w:after="160" w:line="259" w:lineRule="auto"/>
            </w:pPr>
            <w:r>
              <w:t>Used as a short term sedative, analgesic and pre-anesthetic.</w:t>
            </w:r>
          </w:p>
        </w:tc>
        <w:tc>
          <w:tcPr>
            <w:tcW w:w="3060" w:type="dxa"/>
          </w:tcPr>
          <w:p w:rsidR="00A86DFB" w:rsidRDefault="00A86DFB" w:rsidP="003427CC">
            <w:pPr>
              <w:spacing w:after="160" w:line="259" w:lineRule="auto"/>
            </w:pPr>
            <w:r>
              <w:t xml:space="preserve">-Given at low doses to Ruminants as they are very sensitive to </w:t>
            </w:r>
            <w:proofErr w:type="spellStart"/>
            <w:r>
              <w:t>xylazine</w:t>
            </w:r>
            <w:proofErr w:type="spellEnd"/>
            <w:r>
              <w:t>.</w:t>
            </w:r>
          </w:p>
          <w:p w:rsidR="00A86DFB" w:rsidRDefault="00A86DFB" w:rsidP="003427CC">
            <w:pPr>
              <w:spacing w:after="160" w:line="259" w:lineRule="auto"/>
            </w:pPr>
            <w:r>
              <w:t xml:space="preserve">-Not to be used in Animals in late gestation as it impairs blood flow to the uterus and may possibly induce premature </w:t>
            </w:r>
            <w:proofErr w:type="spellStart"/>
            <w:r>
              <w:t>partuition</w:t>
            </w:r>
            <w:proofErr w:type="spellEnd"/>
            <w:r>
              <w:t>.</w:t>
            </w:r>
          </w:p>
          <w:p w:rsidR="00A86DFB" w:rsidRPr="003427CC" w:rsidRDefault="00A86DFB" w:rsidP="003427CC">
            <w:pPr>
              <w:spacing w:after="160" w:line="259" w:lineRule="auto"/>
            </w:pPr>
            <w:r>
              <w:t>-Used cautiously in animals with cardiac disease as it leads to cardiac depression.</w:t>
            </w:r>
          </w:p>
        </w:tc>
        <w:tc>
          <w:tcPr>
            <w:tcW w:w="1440" w:type="dxa"/>
          </w:tcPr>
          <w:p w:rsidR="00A86DFB" w:rsidRPr="003427CC" w:rsidRDefault="00A86DFB" w:rsidP="00024CC8">
            <w:r>
              <w:t>No indicated meat and milk withdrawal times, therefore should be used cautiously in animals meant for consumption.</w:t>
            </w:r>
          </w:p>
        </w:tc>
        <w:tc>
          <w:tcPr>
            <w:tcW w:w="3420" w:type="dxa"/>
          </w:tcPr>
          <w:p w:rsidR="00A86DFB" w:rsidRPr="003427CC" w:rsidRDefault="00A86DFB" w:rsidP="003427CC">
            <w:r>
              <w:t>Combined with Ketamine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Pr="003427CC" w:rsidRDefault="00A86DFB" w:rsidP="003427CC">
            <w:pPr>
              <w:spacing w:after="160" w:line="259" w:lineRule="auto"/>
            </w:pPr>
            <w:proofErr w:type="spellStart"/>
            <w:r>
              <w:t>Propofol</w:t>
            </w:r>
            <w:proofErr w:type="spellEnd"/>
          </w:p>
        </w:tc>
        <w:tc>
          <w:tcPr>
            <w:tcW w:w="1350" w:type="dxa"/>
          </w:tcPr>
          <w:p w:rsidR="00A86DFB" w:rsidRPr="003427CC" w:rsidRDefault="00A86DFB" w:rsidP="003427CC">
            <w:pPr>
              <w:spacing w:after="160" w:line="259" w:lineRule="auto"/>
            </w:pPr>
            <w:r>
              <w:t>PropoFlo</w:t>
            </w:r>
          </w:p>
        </w:tc>
        <w:tc>
          <w:tcPr>
            <w:tcW w:w="2880" w:type="dxa"/>
          </w:tcPr>
          <w:p w:rsidR="00A86DFB" w:rsidRPr="003427CC" w:rsidRDefault="00A86DFB" w:rsidP="003427CC">
            <w:pPr>
              <w:spacing w:after="160" w:line="259" w:lineRule="auto"/>
            </w:pPr>
            <w:r>
              <w:t>Used as an induction agent</w:t>
            </w:r>
          </w:p>
        </w:tc>
        <w:tc>
          <w:tcPr>
            <w:tcW w:w="3060" w:type="dxa"/>
          </w:tcPr>
          <w:p w:rsidR="00A86DFB" w:rsidRPr="003427CC" w:rsidRDefault="00A86DFB" w:rsidP="00F63603">
            <w:r>
              <w:t>Used with caution in animals with hypoproteinemia due t</w:t>
            </w:r>
            <w:r w:rsidR="00665403">
              <w:t>o</w:t>
            </w:r>
            <w:bookmarkStart w:id="0" w:name="_GoBack"/>
            <w:bookmarkEnd w:id="0"/>
            <w:r>
              <w:t xml:space="preserve"> its affinity to bind proteins.</w:t>
            </w:r>
          </w:p>
        </w:tc>
        <w:tc>
          <w:tcPr>
            <w:tcW w:w="1440" w:type="dxa"/>
          </w:tcPr>
          <w:p w:rsidR="00A86DFB" w:rsidRDefault="00E2529E" w:rsidP="003427CC">
            <w:r>
              <w:t xml:space="preserve">2 days for meat. </w:t>
            </w:r>
          </w:p>
          <w:p w:rsidR="00F63603" w:rsidRPr="003427CC" w:rsidRDefault="00F63603" w:rsidP="003427CC">
            <w:r>
              <w:t>24 hours for milk</w:t>
            </w:r>
          </w:p>
        </w:tc>
        <w:tc>
          <w:tcPr>
            <w:tcW w:w="3420" w:type="dxa"/>
          </w:tcPr>
          <w:p w:rsidR="00A86DFB" w:rsidRPr="00F670B6" w:rsidRDefault="00A86DFB" w:rsidP="00F670B6">
            <w:r w:rsidRPr="00F670B6">
              <w:t xml:space="preserve"> When </w:t>
            </w:r>
            <w:proofErr w:type="spellStart"/>
            <w:r w:rsidRPr="00F670B6">
              <w:t>propofol</w:t>
            </w:r>
            <w:proofErr w:type="spellEnd"/>
            <w:r w:rsidRPr="00F670B6">
              <w:t xml:space="preserve"> is used after </w:t>
            </w:r>
            <w:proofErr w:type="spellStart"/>
            <w:r w:rsidRPr="00F670B6">
              <w:t>medetomidine</w:t>
            </w:r>
            <w:proofErr w:type="spellEnd"/>
            <w:r w:rsidRPr="00F670B6">
              <w:t>, hypoxemia</w:t>
            </w:r>
            <w:r>
              <w:t xml:space="preserve"> </w:t>
            </w:r>
            <w:r w:rsidRPr="00F670B6">
              <w:t>may occur; dosage adjustments may be required along</w:t>
            </w:r>
          </w:p>
          <w:p w:rsidR="00A86DFB" w:rsidRPr="00F670B6" w:rsidRDefault="00A86DFB" w:rsidP="00F670B6">
            <w:r w:rsidRPr="00F670B6">
              <w:t>with adequate monitoring</w:t>
            </w:r>
          </w:p>
          <w:p w:rsidR="00A86DFB" w:rsidRPr="003427CC" w:rsidRDefault="00A86DFB" w:rsidP="00F670B6">
            <w:r w:rsidRPr="00F670B6">
              <w:t>M</w:t>
            </w:r>
            <w:r>
              <w:t xml:space="preserve">idazolam </w:t>
            </w:r>
            <w:proofErr w:type="spellStart"/>
            <w:r>
              <w:t>may</w:t>
            </w:r>
            <w:r w:rsidRPr="00F670B6">
              <w:t>ay</w:t>
            </w:r>
            <w:proofErr w:type="spellEnd"/>
            <w:r w:rsidRPr="00F670B6">
              <w:t xml:space="preserve"> have synerg</w:t>
            </w:r>
            <w:r>
              <w:t xml:space="preserve">istic effects with </w:t>
            </w:r>
            <w:proofErr w:type="spellStart"/>
            <w:r>
              <w:t>propofol</w:t>
            </w:r>
            <w:proofErr w:type="spellEnd"/>
            <w:r>
              <w:t>.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Pr="00505922" w:rsidRDefault="00A86DFB" w:rsidP="00505922">
            <w:pPr>
              <w:jc w:val="center"/>
              <w:rPr>
                <w:sz w:val="20"/>
                <w:szCs w:val="20"/>
              </w:rPr>
            </w:pPr>
            <w:r w:rsidRPr="00505922">
              <w:rPr>
                <w:sz w:val="20"/>
                <w:szCs w:val="20"/>
              </w:rPr>
              <w:t>N-</w:t>
            </w:r>
            <w:proofErr w:type="spellStart"/>
            <w:r w:rsidRPr="00505922">
              <w:rPr>
                <w:sz w:val="20"/>
                <w:szCs w:val="20"/>
              </w:rPr>
              <w:t>butylscopol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05922">
              <w:rPr>
                <w:sz w:val="20"/>
                <w:szCs w:val="20"/>
              </w:rPr>
              <w:t>a</w:t>
            </w:r>
            <w:r w:rsidRPr="00505922">
              <w:rPr>
                <w:sz w:val="20"/>
                <w:szCs w:val="20"/>
              </w:rPr>
              <w:t>mmonium bromide</w:t>
            </w:r>
          </w:p>
        </w:tc>
        <w:tc>
          <w:tcPr>
            <w:tcW w:w="1350" w:type="dxa"/>
          </w:tcPr>
          <w:p w:rsidR="00A86DFB" w:rsidRDefault="00A86DFB" w:rsidP="003427CC">
            <w:proofErr w:type="spellStart"/>
            <w:r>
              <w:t>Buscopan</w:t>
            </w:r>
            <w:proofErr w:type="spellEnd"/>
          </w:p>
        </w:tc>
        <w:tc>
          <w:tcPr>
            <w:tcW w:w="2880" w:type="dxa"/>
          </w:tcPr>
          <w:p w:rsidR="00A86DFB" w:rsidRPr="00505922" w:rsidRDefault="00A86DFB" w:rsidP="00505922">
            <w:r>
              <w:t xml:space="preserve">Antispasmodic Indicated for use in Horses for the relief of </w:t>
            </w:r>
            <w:r w:rsidRPr="00505922">
              <w:t xml:space="preserve">abdominal pain (colic) associated with spasmodic </w:t>
            </w:r>
            <w:r w:rsidRPr="00505922">
              <w:lastRenderedPageBreak/>
              <w:t xml:space="preserve">colic, flatulent colic, and simple impactions in horses. </w:t>
            </w:r>
          </w:p>
          <w:p w:rsidR="00A86DFB" w:rsidRDefault="00A86DFB" w:rsidP="003427CC"/>
        </w:tc>
        <w:tc>
          <w:tcPr>
            <w:tcW w:w="3060" w:type="dxa"/>
          </w:tcPr>
          <w:p w:rsidR="00A86DFB" w:rsidRPr="00505922" w:rsidRDefault="00A86DFB" w:rsidP="00505922">
            <w:r>
              <w:lastRenderedPageBreak/>
              <w:t>C</w:t>
            </w:r>
            <w:r w:rsidRPr="00505922">
              <w:t>ontraindicated in horses</w:t>
            </w:r>
            <w:r>
              <w:t xml:space="preserve"> with impaction colic</w:t>
            </w:r>
            <w:r w:rsidRPr="00505922">
              <w:t xml:space="preserve"> associated with ileus or those with</w:t>
            </w:r>
            <w:r>
              <w:t xml:space="preserve"> </w:t>
            </w:r>
            <w:r w:rsidRPr="00505922">
              <w:t>glaucoma.</w:t>
            </w:r>
          </w:p>
          <w:p w:rsidR="00A86DFB" w:rsidRDefault="00A86DFB" w:rsidP="00505922"/>
          <w:p w:rsidR="00A86DFB" w:rsidRDefault="00A86DFB" w:rsidP="00505922">
            <w:r>
              <w:lastRenderedPageBreak/>
              <w:t>N</w:t>
            </w:r>
            <w:r w:rsidRPr="00505922">
              <w:t xml:space="preserve">ot to be used in </w:t>
            </w:r>
            <w:r>
              <w:t xml:space="preserve">pregnant/lactating mares or </w:t>
            </w:r>
            <w:r w:rsidRPr="00505922">
              <w:t>horses intended for food</w:t>
            </w:r>
            <w:r>
              <w:t xml:space="preserve"> </w:t>
            </w:r>
            <w:r w:rsidRPr="00505922">
              <w:t>purposes.</w:t>
            </w:r>
          </w:p>
        </w:tc>
        <w:tc>
          <w:tcPr>
            <w:tcW w:w="1440" w:type="dxa"/>
          </w:tcPr>
          <w:p w:rsidR="00A86DFB" w:rsidRPr="003427CC" w:rsidRDefault="00A86DFB" w:rsidP="003427CC">
            <w:r>
              <w:lastRenderedPageBreak/>
              <w:t>12 days for meat.</w:t>
            </w:r>
          </w:p>
        </w:tc>
        <w:tc>
          <w:tcPr>
            <w:tcW w:w="3420" w:type="dxa"/>
          </w:tcPr>
          <w:p w:rsidR="00A86DFB" w:rsidRPr="00505922" w:rsidRDefault="00A86DFB" w:rsidP="00505922">
            <w:r>
              <w:rPr>
                <w:rFonts w:ascii="Calibri" w:hAnsi="Calibri" w:cs="Calibri"/>
              </w:rPr>
              <w:t xml:space="preserve">Atropine </w:t>
            </w:r>
            <w:r w:rsidRPr="00505922">
              <w:t>or other anticholinergic agents: May cause additive effects</w:t>
            </w:r>
          </w:p>
          <w:p w:rsidR="00A86DFB" w:rsidRDefault="00A86DFB" w:rsidP="00505922">
            <w:r w:rsidRPr="00505922">
              <w:t>if used with N-</w:t>
            </w:r>
            <w:proofErr w:type="spellStart"/>
            <w:r w:rsidRPr="00505922">
              <w:t>butylscopolammonium</w:t>
            </w:r>
            <w:proofErr w:type="spellEnd"/>
          </w:p>
          <w:p w:rsidR="00A86DFB" w:rsidRPr="00505922" w:rsidRDefault="00A86DFB" w:rsidP="00505922"/>
          <w:p w:rsidR="00A86DFB" w:rsidRPr="00505922" w:rsidRDefault="00A86DFB" w:rsidP="00505922">
            <w:r>
              <w:rPr>
                <w:rFonts w:ascii="Calibri" w:hAnsi="Calibri" w:cs="Calibri"/>
              </w:rPr>
              <w:t xml:space="preserve">Metroclopramide </w:t>
            </w:r>
            <w:r w:rsidRPr="00505922">
              <w:t xml:space="preserve">and </w:t>
            </w:r>
          </w:p>
          <w:p w:rsidR="00A86DFB" w:rsidRPr="00505922" w:rsidRDefault="00A86DFB" w:rsidP="00505922">
            <w:r w:rsidRPr="00505922">
              <w:t>N-</w:t>
            </w:r>
            <w:proofErr w:type="spellStart"/>
            <w:r w:rsidRPr="00505922">
              <w:t>butylscopolammonium</w:t>
            </w:r>
            <w:proofErr w:type="spellEnd"/>
            <w:r w:rsidRPr="00505922">
              <w:t xml:space="preserve"> may</w:t>
            </w:r>
          </w:p>
          <w:p w:rsidR="00A86DFB" w:rsidRPr="00F670B6" w:rsidRDefault="00A86DFB" w:rsidP="00505922">
            <w:r w:rsidRPr="00505922">
              <w:t>counteract one another’s actions on GI smooth muscle</w:t>
            </w:r>
          </w:p>
        </w:tc>
      </w:tr>
      <w:tr w:rsidR="00A86DFB" w:rsidRPr="003427CC" w:rsidTr="00A86DFB">
        <w:tc>
          <w:tcPr>
            <w:tcW w:w="1525" w:type="dxa"/>
          </w:tcPr>
          <w:p w:rsidR="00A86DFB" w:rsidRDefault="00A86DFB" w:rsidP="003427CC">
            <w:r>
              <w:lastRenderedPageBreak/>
              <w:t xml:space="preserve">Morphine </w:t>
            </w:r>
            <w:proofErr w:type="spellStart"/>
            <w:r>
              <w:t>Sulphate</w:t>
            </w:r>
            <w:proofErr w:type="spellEnd"/>
          </w:p>
        </w:tc>
        <w:tc>
          <w:tcPr>
            <w:tcW w:w="1350" w:type="dxa"/>
          </w:tcPr>
          <w:p w:rsidR="00A86DFB" w:rsidRDefault="00A86DFB" w:rsidP="003427CC">
            <w:r>
              <w:t xml:space="preserve">Oramorph, </w:t>
            </w:r>
            <w:proofErr w:type="spellStart"/>
            <w:r>
              <w:t>Astramorph</w:t>
            </w:r>
            <w:proofErr w:type="spellEnd"/>
          </w:p>
        </w:tc>
        <w:tc>
          <w:tcPr>
            <w:tcW w:w="2880" w:type="dxa"/>
          </w:tcPr>
          <w:p w:rsidR="00A86DFB" w:rsidRDefault="00A86DFB" w:rsidP="003427CC">
            <w:proofErr w:type="spellStart"/>
            <w:r>
              <w:t>Opiod</w:t>
            </w:r>
            <w:proofErr w:type="spellEnd"/>
            <w:r>
              <w:t xml:space="preserve"> analgesic used to treat acute pain in animals including cattle horses, sheep, </w:t>
            </w:r>
            <w:proofErr w:type="gramStart"/>
            <w:r>
              <w:t>goats</w:t>
            </w:r>
            <w:proofErr w:type="gramEnd"/>
            <w:r>
              <w:t>.</w:t>
            </w:r>
          </w:p>
        </w:tc>
        <w:tc>
          <w:tcPr>
            <w:tcW w:w="3060" w:type="dxa"/>
          </w:tcPr>
          <w:p w:rsidR="00A86DFB" w:rsidRPr="00D92B19" w:rsidRDefault="00A86DFB" w:rsidP="00D92B19">
            <w:r>
              <w:t>S</w:t>
            </w:r>
            <w:r w:rsidRPr="00D92B19">
              <w:t>hould be used with caution in patients with hypothyroidism,</w:t>
            </w:r>
          </w:p>
          <w:p w:rsidR="00A86DFB" w:rsidRDefault="00A86DFB" w:rsidP="00D92B19">
            <w:proofErr w:type="gramStart"/>
            <w:r w:rsidRPr="00D92B19">
              <w:t>severe</w:t>
            </w:r>
            <w:proofErr w:type="gramEnd"/>
            <w:r w:rsidRPr="00D92B19">
              <w:t xml:space="preserve"> renal insufficiency, adrenocortical insufficiency</w:t>
            </w:r>
            <w:r>
              <w:t xml:space="preserve"> </w:t>
            </w:r>
            <w:r w:rsidRPr="00D92B19">
              <w:t>and in geriatric or severely debilitated patients.</w:t>
            </w:r>
          </w:p>
          <w:p w:rsidR="00A86DFB" w:rsidRPr="00D92B19" w:rsidRDefault="00A86DFB" w:rsidP="00D92B19"/>
          <w:p w:rsidR="00A86DFB" w:rsidRPr="00D92B19" w:rsidRDefault="00A86DFB" w:rsidP="00D92B19">
            <w:r w:rsidRPr="00D92B19">
              <w:t>Morphine is contraindicated in cases where the patient is hypersensitive</w:t>
            </w:r>
          </w:p>
          <w:p w:rsidR="00A86DFB" w:rsidRPr="00D92B19" w:rsidRDefault="00A86DFB" w:rsidP="00D92B19">
            <w:r w:rsidRPr="00D92B19">
              <w:t xml:space="preserve">to narcotic analgesics, </w:t>
            </w:r>
          </w:p>
          <w:p w:rsidR="00A86DFB" w:rsidRPr="00D92B19" w:rsidRDefault="00A86DFB" w:rsidP="00D92B19">
            <w:r w:rsidRPr="00D92B19">
              <w:t>or with diarrhea caused by a toxic ingestion until the</w:t>
            </w:r>
          </w:p>
          <w:p w:rsidR="00A86DFB" w:rsidRDefault="00A86DFB" w:rsidP="00D92B19">
            <w:proofErr w:type="gramStart"/>
            <w:r w:rsidRPr="00D92B19">
              <w:t>toxin</w:t>
            </w:r>
            <w:proofErr w:type="gramEnd"/>
            <w:r w:rsidRPr="00D92B19">
              <w:t xml:space="preserve"> is eliminated from the GI tract.</w:t>
            </w:r>
          </w:p>
          <w:p w:rsidR="00A86DFB" w:rsidRDefault="00A86DFB" w:rsidP="00D92B19"/>
        </w:tc>
        <w:tc>
          <w:tcPr>
            <w:tcW w:w="1440" w:type="dxa"/>
          </w:tcPr>
          <w:p w:rsidR="00A86DFB" w:rsidRPr="003427CC" w:rsidRDefault="00A86DFB" w:rsidP="003427CC">
            <w:r>
              <w:t>None indicated.</w:t>
            </w:r>
          </w:p>
        </w:tc>
        <w:tc>
          <w:tcPr>
            <w:tcW w:w="3420" w:type="dxa"/>
          </w:tcPr>
          <w:p w:rsidR="00A86DFB" w:rsidRDefault="00A86DFB" w:rsidP="00F670B6">
            <w:r>
              <w:t>Increases CNS and respiratory depression when used in conjunction with CNS depressants.</w:t>
            </w:r>
          </w:p>
          <w:p w:rsidR="00A86DFB" w:rsidRDefault="00A86DFB" w:rsidP="00F670B6"/>
          <w:p w:rsidR="00A86DFB" w:rsidRPr="00A86DFB" w:rsidRDefault="00A86DFB" w:rsidP="00A86DFB">
            <w:r w:rsidRPr="00A86DFB">
              <w:t>Morphine may enhance neuromuscular</w:t>
            </w:r>
          </w:p>
          <w:p w:rsidR="00A86DFB" w:rsidRPr="00F670B6" w:rsidRDefault="00A86DFB" w:rsidP="00A86DFB">
            <w:r w:rsidRPr="00A86DFB">
              <w:t>Blockade</w:t>
            </w:r>
            <w:r>
              <w:t xml:space="preserve"> when used with muscle relaxants.</w:t>
            </w:r>
          </w:p>
        </w:tc>
      </w:tr>
    </w:tbl>
    <w:p w:rsidR="00161EB5" w:rsidRDefault="00161EB5"/>
    <w:sectPr w:rsidR="00161EB5" w:rsidSect="003427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9FD"/>
    <w:multiLevelType w:val="hybridMultilevel"/>
    <w:tmpl w:val="CAC8F956"/>
    <w:lvl w:ilvl="0" w:tplc="E45066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CC"/>
    <w:rsid w:val="00024CC8"/>
    <w:rsid w:val="00090F7F"/>
    <w:rsid w:val="000C6910"/>
    <w:rsid w:val="00161EB5"/>
    <w:rsid w:val="0031360D"/>
    <w:rsid w:val="003427CC"/>
    <w:rsid w:val="00383396"/>
    <w:rsid w:val="00413DD1"/>
    <w:rsid w:val="00426416"/>
    <w:rsid w:val="00467C1B"/>
    <w:rsid w:val="004B7E93"/>
    <w:rsid w:val="00505922"/>
    <w:rsid w:val="005977A9"/>
    <w:rsid w:val="00665403"/>
    <w:rsid w:val="006A2BF6"/>
    <w:rsid w:val="006D685D"/>
    <w:rsid w:val="007C0170"/>
    <w:rsid w:val="0097723F"/>
    <w:rsid w:val="00A86DFB"/>
    <w:rsid w:val="00C52B8D"/>
    <w:rsid w:val="00C86CEB"/>
    <w:rsid w:val="00D47048"/>
    <w:rsid w:val="00D85076"/>
    <w:rsid w:val="00D92B19"/>
    <w:rsid w:val="00E2529E"/>
    <w:rsid w:val="00EE390E"/>
    <w:rsid w:val="00EF4DE7"/>
    <w:rsid w:val="00F63603"/>
    <w:rsid w:val="00F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3EC3-DD43-4A1B-ACF7-8A974D97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Felician</dc:creator>
  <cp:keywords/>
  <dc:description/>
  <cp:lastModifiedBy>Jayde Felician</cp:lastModifiedBy>
  <cp:revision>8</cp:revision>
  <dcterms:created xsi:type="dcterms:W3CDTF">2016-09-09T20:26:00Z</dcterms:created>
  <dcterms:modified xsi:type="dcterms:W3CDTF">2016-09-10T18:46:00Z</dcterms:modified>
</cp:coreProperties>
</file>