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B7" w:rsidRDefault="006926B7" w:rsidP="006926B7">
      <w:bookmarkStart w:id="0" w:name="_GoBack"/>
      <w:bookmarkEnd w:id="0"/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1656"/>
        <w:gridCol w:w="1399"/>
        <w:gridCol w:w="1710"/>
        <w:gridCol w:w="1800"/>
        <w:gridCol w:w="1350"/>
        <w:gridCol w:w="1710"/>
      </w:tblGrid>
      <w:tr w:rsidR="006926B7" w:rsidTr="00860CED">
        <w:tc>
          <w:tcPr>
            <w:tcW w:w="1656" w:type="dxa"/>
          </w:tcPr>
          <w:p w:rsidR="006926B7" w:rsidRDefault="006926B7" w:rsidP="00860CED">
            <w:r>
              <w:t xml:space="preserve">Drug name </w:t>
            </w:r>
          </w:p>
        </w:tc>
        <w:tc>
          <w:tcPr>
            <w:tcW w:w="1399" w:type="dxa"/>
          </w:tcPr>
          <w:p w:rsidR="006926B7" w:rsidRDefault="006926B7" w:rsidP="00860CED">
            <w:r>
              <w:t xml:space="preserve">Trade name </w:t>
            </w:r>
          </w:p>
        </w:tc>
        <w:tc>
          <w:tcPr>
            <w:tcW w:w="1710" w:type="dxa"/>
          </w:tcPr>
          <w:p w:rsidR="006926B7" w:rsidRDefault="006926B7" w:rsidP="00860CED">
            <w:r>
              <w:t xml:space="preserve">Indications </w:t>
            </w:r>
          </w:p>
        </w:tc>
        <w:tc>
          <w:tcPr>
            <w:tcW w:w="1800" w:type="dxa"/>
          </w:tcPr>
          <w:p w:rsidR="006926B7" w:rsidRDefault="006926B7" w:rsidP="00860CED">
            <w:r>
              <w:t xml:space="preserve">Contraindications </w:t>
            </w:r>
          </w:p>
        </w:tc>
        <w:tc>
          <w:tcPr>
            <w:tcW w:w="1350" w:type="dxa"/>
          </w:tcPr>
          <w:p w:rsidR="006926B7" w:rsidRDefault="006926B7" w:rsidP="00860CED">
            <w:r>
              <w:t xml:space="preserve">Withdrawal time </w:t>
            </w:r>
          </w:p>
        </w:tc>
        <w:tc>
          <w:tcPr>
            <w:tcW w:w="1710" w:type="dxa"/>
          </w:tcPr>
          <w:p w:rsidR="006926B7" w:rsidRDefault="006926B7" w:rsidP="00860CED">
            <w:r>
              <w:t xml:space="preserve">Drug interactions </w:t>
            </w:r>
          </w:p>
        </w:tc>
      </w:tr>
      <w:tr w:rsidR="006926B7" w:rsidTr="00860CED">
        <w:tc>
          <w:tcPr>
            <w:tcW w:w="1656" w:type="dxa"/>
          </w:tcPr>
          <w:p w:rsidR="006926B7" w:rsidRDefault="006926B7" w:rsidP="00860CED">
            <w:pPr>
              <w:jc w:val="center"/>
            </w:pPr>
            <w:proofErr w:type="spellStart"/>
            <w:r>
              <w:t>Clenbuterol</w:t>
            </w:r>
            <w:proofErr w:type="spellEnd"/>
            <w:r>
              <w:t xml:space="preserve"> </w:t>
            </w:r>
            <w:proofErr w:type="spellStart"/>
            <w:r>
              <w:t>Chlorhydrate</w:t>
            </w:r>
            <w:proofErr w:type="spellEnd"/>
          </w:p>
        </w:tc>
        <w:tc>
          <w:tcPr>
            <w:tcW w:w="1399" w:type="dxa"/>
          </w:tcPr>
          <w:p w:rsidR="006926B7" w:rsidRDefault="006926B7" w:rsidP="00860CED">
            <w:pPr>
              <w:jc w:val="center"/>
            </w:pPr>
            <w:proofErr w:type="spellStart"/>
            <w:r>
              <w:t>Ventipulmin</w:t>
            </w:r>
            <w:proofErr w:type="spellEnd"/>
          </w:p>
        </w:tc>
        <w:tc>
          <w:tcPr>
            <w:tcW w:w="1710" w:type="dxa"/>
          </w:tcPr>
          <w:p w:rsidR="006926B7" w:rsidRDefault="006926B7" w:rsidP="00860CED">
            <w:pPr>
              <w:jc w:val="center"/>
            </w:pPr>
            <w:r>
              <w:t>For oral use in horses only, for the management of airway obstruction (beta-2-adrenegic agonist which causes bronchodilation)</w:t>
            </w:r>
          </w:p>
        </w:tc>
        <w:tc>
          <w:tcPr>
            <w:tcW w:w="1800" w:type="dxa"/>
          </w:tcPr>
          <w:p w:rsidR="006926B7" w:rsidRDefault="006926B7" w:rsidP="00860CED">
            <w:pPr>
              <w:jc w:val="center"/>
            </w:pPr>
            <w:proofErr w:type="spellStart"/>
            <w:r>
              <w:t>Extralabel</w:t>
            </w:r>
            <w:proofErr w:type="spellEnd"/>
            <w:r>
              <w:t xml:space="preserve"> use on food animals.</w:t>
            </w:r>
          </w:p>
          <w:p w:rsidR="006926B7" w:rsidRDefault="006926B7" w:rsidP="00860CED">
            <w:pPr>
              <w:jc w:val="center"/>
            </w:pPr>
            <w:r>
              <w:t xml:space="preserve">In pregnant mares near term (it antagonizes the effects of PGF2alpha and </w:t>
            </w:r>
            <w:proofErr w:type="spellStart"/>
            <w:r>
              <w:t>ocytocin</w:t>
            </w:r>
            <w:proofErr w:type="spellEnd"/>
            <w:r>
              <w:t>).</w:t>
            </w:r>
          </w:p>
          <w:p w:rsidR="006926B7" w:rsidRDefault="006926B7" w:rsidP="00860CED">
            <w:pPr>
              <w:jc w:val="center"/>
            </w:pPr>
            <w:r>
              <w:t>In horses with suspected CV impairment (tachycardia may occur).</w:t>
            </w:r>
          </w:p>
        </w:tc>
        <w:tc>
          <w:tcPr>
            <w:tcW w:w="1350" w:type="dxa"/>
          </w:tcPr>
          <w:p w:rsidR="006926B7" w:rsidRDefault="006926B7" w:rsidP="00860CED">
            <w:pPr>
              <w:jc w:val="center"/>
            </w:pPr>
            <w:r>
              <w:t>19 days for meat.</w:t>
            </w:r>
          </w:p>
        </w:tc>
        <w:tc>
          <w:tcPr>
            <w:tcW w:w="1710" w:type="dxa"/>
          </w:tcPr>
          <w:p w:rsidR="006926B7" w:rsidRDefault="006926B7" w:rsidP="00860CED">
            <w:pPr>
              <w:jc w:val="center"/>
            </w:pPr>
            <w:r>
              <w:t>Antagonized by beta- adrenergic blocking agents (</w:t>
            </w:r>
            <w:proofErr w:type="spellStart"/>
            <w:proofErr w:type="gramStart"/>
            <w:r>
              <w:t>e.gpropranolol</w:t>
            </w:r>
            <w:proofErr w:type="spellEnd"/>
            <w:proofErr w:type="gramEnd"/>
            <w:r>
              <w:t>)</w:t>
            </w:r>
          </w:p>
        </w:tc>
      </w:tr>
      <w:tr w:rsidR="006926B7" w:rsidTr="00860CED">
        <w:tc>
          <w:tcPr>
            <w:tcW w:w="1656" w:type="dxa"/>
          </w:tcPr>
          <w:p w:rsidR="006926B7" w:rsidRDefault="006926B7" w:rsidP="00860CED">
            <w:pPr>
              <w:jc w:val="center"/>
            </w:pPr>
            <w:proofErr w:type="spellStart"/>
            <w:r>
              <w:t>Flunixin</w:t>
            </w:r>
            <w:proofErr w:type="spellEnd"/>
            <w:r>
              <w:t xml:space="preserve"> </w:t>
            </w:r>
            <w:proofErr w:type="spellStart"/>
            <w:r>
              <w:t>Meglumine</w:t>
            </w:r>
            <w:proofErr w:type="spellEnd"/>
          </w:p>
        </w:tc>
        <w:tc>
          <w:tcPr>
            <w:tcW w:w="1399" w:type="dxa"/>
          </w:tcPr>
          <w:p w:rsidR="006926B7" w:rsidRDefault="006926B7" w:rsidP="00860CED">
            <w:pPr>
              <w:jc w:val="center"/>
            </w:pPr>
            <w:r>
              <w:t>Banamine</w:t>
            </w:r>
          </w:p>
        </w:tc>
        <w:tc>
          <w:tcPr>
            <w:tcW w:w="1710" w:type="dxa"/>
          </w:tcPr>
          <w:p w:rsidR="006926B7" w:rsidRDefault="006926B7" w:rsidP="00860CED">
            <w:pPr>
              <w:jc w:val="center"/>
            </w:pPr>
            <w:r>
              <w:t xml:space="preserve">Alleviation of inflammation and pain </w:t>
            </w:r>
            <w:proofErr w:type="spellStart"/>
            <w:r>
              <w:t>asso</w:t>
            </w:r>
            <w:proofErr w:type="spellEnd"/>
            <w:r>
              <w:t xml:space="preserve">. with musculoskeletal disorders and visceral pain </w:t>
            </w:r>
            <w:proofErr w:type="spellStart"/>
            <w:r>
              <w:t>asso</w:t>
            </w:r>
            <w:proofErr w:type="spellEnd"/>
            <w:r>
              <w:t>. with colic in horses.</w:t>
            </w:r>
          </w:p>
          <w:p w:rsidR="006926B7" w:rsidRDefault="006926B7" w:rsidP="00860CED">
            <w:pPr>
              <w:jc w:val="center"/>
            </w:pPr>
            <w:r>
              <w:t xml:space="preserve">Control of pyrexia </w:t>
            </w:r>
            <w:proofErr w:type="spellStart"/>
            <w:r>
              <w:t>asso</w:t>
            </w:r>
            <w:proofErr w:type="spellEnd"/>
            <w:r>
              <w:t xml:space="preserve">. with bovine respiratory disease, </w:t>
            </w:r>
            <w:proofErr w:type="spellStart"/>
            <w:r>
              <w:t>endotoxemia</w:t>
            </w:r>
            <w:proofErr w:type="spellEnd"/>
            <w:r>
              <w:t xml:space="preserve"> and acute bovine mastitis.</w:t>
            </w:r>
          </w:p>
        </w:tc>
        <w:tc>
          <w:tcPr>
            <w:tcW w:w="1800" w:type="dxa"/>
          </w:tcPr>
          <w:p w:rsidR="006926B7" w:rsidRDefault="006926B7" w:rsidP="00860CED">
            <w:pPr>
              <w:jc w:val="center"/>
            </w:pPr>
            <w:r>
              <w:t>In horses and calves whose meat is intended for consumption.</w:t>
            </w:r>
          </w:p>
          <w:p w:rsidR="006926B7" w:rsidRDefault="006926B7" w:rsidP="00860CED">
            <w:pPr>
              <w:jc w:val="center"/>
            </w:pPr>
            <w:r>
              <w:t xml:space="preserve">Use within 48 hours of expected parturition. </w:t>
            </w:r>
          </w:p>
          <w:p w:rsidR="006926B7" w:rsidRDefault="006926B7" w:rsidP="00860CED">
            <w:pPr>
              <w:jc w:val="center"/>
            </w:pPr>
            <w:r>
              <w:t>Animals with hypersensitivity to the drug.</w:t>
            </w:r>
          </w:p>
        </w:tc>
        <w:tc>
          <w:tcPr>
            <w:tcW w:w="1350" w:type="dxa"/>
          </w:tcPr>
          <w:p w:rsidR="006926B7" w:rsidRDefault="006926B7" w:rsidP="00860CED">
            <w:pPr>
              <w:jc w:val="center"/>
            </w:pPr>
            <w:r>
              <w:t>4 days for meat in cattle.</w:t>
            </w:r>
          </w:p>
          <w:p w:rsidR="006926B7" w:rsidRDefault="006926B7" w:rsidP="00860CED">
            <w:pPr>
              <w:jc w:val="center"/>
            </w:pPr>
            <w:r>
              <w:t>36 hours for milk.</w:t>
            </w:r>
          </w:p>
          <w:p w:rsidR="006926B7" w:rsidRDefault="006926B7" w:rsidP="00860CED">
            <w:pPr>
              <w:jc w:val="center"/>
            </w:pPr>
          </w:p>
        </w:tc>
        <w:tc>
          <w:tcPr>
            <w:tcW w:w="1710" w:type="dxa"/>
          </w:tcPr>
          <w:p w:rsidR="006926B7" w:rsidRDefault="006926B7" w:rsidP="00860CED">
            <w:pPr>
              <w:jc w:val="center"/>
            </w:pPr>
            <w:r>
              <w:t>Not well studied but thought to reduce the diuretic effects of furosemide.</w:t>
            </w:r>
          </w:p>
          <w:p w:rsidR="006926B7" w:rsidRDefault="006926B7" w:rsidP="00860CED">
            <w:pPr>
              <w:jc w:val="center"/>
            </w:pPr>
            <w:r>
              <w:t>Cautious use with highly protein bound drugs and other anti- inflammatory agents.</w:t>
            </w:r>
          </w:p>
        </w:tc>
      </w:tr>
      <w:tr w:rsidR="006926B7" w:rsidTr="00860CED">
        <w:tc>
          <w:tcPr>
            <w:tcW w:w="1656" w:type="dxa"/>
          </w:tcPr>
          <w:p w:rsidR="006926B7" w:rsidRDefault="006926B7" w:rsidP="00860CED">
            <w:pPr>
              <w:jc w:val="center"/>
            </w:pPr>
            <w:r>
              <w:t>Dexamethasone</w:t>
            </w:r>
          </w:p>
        </w:tc>
        <w:tc>
          <w:tcPr>
            <w:tcW w:w="1399" w:type="dxa"/>
          </w:tcPr>
          <w:p w:rsidR="006926B7" w:rsidRDefault="006926B7" w:rsidP="00860CED">
            <w:pPr>
              <w:jc w:val="center"/>
            </w:pPr>
            <w:proofErr w:type="spellStart"/>
            <w:r>
              <w:t>Dexakel</w:t>
            </w:r>
            <w:proofErr w:type="spellEnd"/>
            <w:r>
              <w:t xml:space="preserve"> 02</w:t>
            </w:r>
          </w:p>
        </w:tc>
        <w:tc>
          <w:tcPr>
            <w:tcW w:w="1710" w:type="dxa"/>
          </w:tcPr>
          <w:p w:rsidR="006926B7" w:rsidRDefault="006926B7" w:rsidP="00860CED">
            <w:pPr>
              <w:jc w:val="center"/>
            </w:pPr>
            <w:r>
              <w:t>Treatment of bovine ketosis and as an anti-inflammatory agent in bovine and equine.</w:t>
            </w:r>
          </w:p>
          <w:p w:rsidR="006926B7" w:rsidRDefault="006926B7" w:rsidP="00860CED">
            <w:pPr>
              <w:jc w:val="center"/>
            </w:pPr>
            <w:r>
              <w:t>Management of rheumatic, allergic or dermatologic conditions.</w:t>
            </w:r>
          </w:p>
          <w:p w:rsidR="006926B7" w:rsidRDefault="006926B7" w:rsidP="00860CED">
            <w:pPr>
              <w:jc w:val="center"/>
            </w:pPr>
            <w:r>
              <w:t xml:space="preserve">Supportive therapy when immediate </w:t>
            </w:r>
            <w:r>
              <w:lastRenderedPageBreak/>
              <w:t xml:space="preserve">hormonal response is required. </w:t>
            </w:r>
          </w:p>
        </w:tc>
        <w:tc>
          <w:tcPr>
            <w:tcW w:w="1800" w:type="dxa"/>
          </w:tcPr>
          <w:p w:rsidR="006926B7" w:rsidRDefault="006926B7" w:rsidP="00860CED">
            <w:pPr>
              <w:jc w:val="center"/>
            </w:pPr>
            <w:r>
              <w:lastRenderedPageBreak/>
              <w:t xml:space="preserve">In animals with chronic nephritis, </w:t>
            </w:r>
            <w:proofErr w:type="spellStart"/>
            <w:r>
              <w:t>hypercortisolism</w:t>
            </w:r>
            <w:proofErr w:type="spellEnd"/>
            <w:r>
              <w:t>, diabetes, congestive heart failure and osteoporosis.</w:t>
            </w:r>
          </w:p>
          <w:p w:rsidR="006926B7" w:rsidRDefault="006926B7" w:rsidP="00860CED">
            <w:pPr>
              <w:jc w:val="center"/>
            </w:pPr>
            <w:r>
              <w:t>Calves to be used for veal.</w:t>
            </w:r>
          </w:p>
        </w:tc>
        <w:tc>
          <w:tcPr>
            <w:tcW w:w="1350" w:type="dxa"/>
          </w:tcPr>
          <w:p w:rsidR="006926B7" w:rsidRDefault="006926B7" w:rsidP="00860CED">
            <w:pPr>
              <w:jc w:val="center"/>
            </w:pPr>
            <w:r>
              <w:t>None established.</w:t>
            </w:r>
          </w:p>
        </w:tc>
        <w:tc>
          <w:tcPr>
            <w:tcW w:w="1710" w:type="dxa"/>
          </w:tcPr>
          <w:p w:rsidR="006926B7" w:rsidRDefault="006926B7" w:rsidP="00860CED">
            <w:pPr>
              <w:jc w:val="center"/>
            </w:pPr>
            <w:r>
              <w:t>Increased risk of electrolyte imbalance when used with furosemide.</w:t>
            </w:r>
          </w:p>
          <w:p w:rsidR="006926B7" w:rsidRDefault="006926B7" w:rsidP="00860CED">
            <w:pPr>
              <w:jc w:val="center"/>
            </w:pPr>
            <w:r>
              <w:t xml:space="preserve">Reduced immune </w:t>
            </w:r>
            <w:proofErr w:type="spellStart"/>
            <w:r>
              <w:t>respose</w:t>
            </w:r>
            <w:proofErr w:type="spellEnd"/>
            <w:r>
              <w:t xml:space="preserve"> when given with other corticosteroids.</w:t>
            </w:r>
          </w:p>
          <w:p w:rsidR="006926B7" w:rsidRDefault="006926B7" w:rsidP="00860CED">
            <w:pPr>
              <w:jc w:val="center"/>
            </w:pPr>
            <w:r>
              <w:t xml:space="preserve">Increased risk to GI ulcers may be increased with </w:t>
            </w:r>
            <w:r>
              <w:lastRenderedPageBreak/>
              <w:t>concurrent NSAID use.</w:t>
            </w:r>
          </w:p>
        </w:tc>
      </w:tr>
      <w:tr w:rsidR="006926B7" w:rsidTr="00860CED">
        <w:tc>
          <w:tcPr>
            <w:tcW w:w="1656" w:type="dxa"/>
          </w:tcPr>
          <w:p w:rsidR="006926B7" w:rsidRDefault="006926B7" w:rsidP="00860CED">
            <w:r>
              <w:lastRenderedPageBreak/>
              <w:t xml:space="preserve">Atropine </w:t>
            </w:r>
            <w:proofErr w:type="spellStart"/>
            <w:r>
              <w:t>Sulfate</w:t>
            </w:r>
            <w:proofErr w:type="spellEnd"/>
            <w:r>
              <w:t xml:space="preserve"> </w:t>
            </w:r>
          </w:p>
        </w:tc>
        <w:tc>
          <w:tcPr>
            <w:tcW w:w="1399" w:type="dxa"/>
          </w:tcPr>
          <w:p w:rsidR="006926B7" w:rsidRDefault="006926B7" w:rsidP="00860CED">
            <w:r>
              <w:t>Radix</w:t>
            </w:r>
          </w:p>
        </w:tc>
        <w:tc>
          <w:tcPr>
            <w:tcW w:w="1710" w:type="dxa"/>
          </w:tcPr>
          <w:p w:rsidR="006926B7" w:rsidRDefault="006926B7" w:rsidP="00860CED">
            <w:r>
              <w:t>Antidote in the treatment of organophosphate poisoning of cattle, horses and sheep.</w:t>
            </w:r>
          </w:p>
          <w:p w:rsidR="006926B7" w:rsidRDefault="006926B7" w:rsidP="00860CED">
            <w:r>
              <w:t xml:space="preserve">Controlling excessive bronchial and gastric secretions, salivation and </w:t>
            </w:r>
            <w:proofErr w:type="spellStart"/>
            <w:r>
              <w:t>hypermotility</w:t>
            </w:r>
            <w:proofErr w:type="spellEnd"/>
            <w:r>
              <w:t xml:space="preserve"> of the intestinal smooth muscle.</w:t>
            </w:r>
          </w:p>
        </w:tc>
        <w:tc>
          <w:tcPr>
            <w:tcW w:w="1800" w:type="dxa"/>
          </w:tcPr>
          <w:p w:rsidR="006926B7" w:rsidRDefault="006926B7" w:rsidP="00860CED">
            <w:r>
              <w:t>Animals with glaucoma.</w:t>
            </w:r>
          </w:p>
        </w:tc>
        <w:tc>
          <w:tcPr>
            <w:tcW w:w="1350" w:type="dxa"/>
          </w:tcPr>
          <w:p w:rsidR="006926B7" w:rsidRDefault="006926B7" w:rsidP="00860CED">
            <w:r>
              <w:t>3 days for milk and 14 days for meat.</w:t>
            </w:r>
          </w:p>
          <w:p w:rsidR="006926B7" w:rsidRDefault="006926B7" w:rsidP="00860CED"/>
          <w:p w:rsidR="006926B7" w:rsidRPr="001731D4" w:rsidRDefault="006926B7" w:rsidP="00860CED">
            <w:pPr>
              <w:jc w:val="center"/>
            </w:pPr>
          </w:p>
        </w:tc>
        <w:tc>
          <w:tcPr>
            <w:tcW w:w="1710" w:type="dxa"/>
          </w:tcPr>
          <w:p w:rsidR="006926B7" w:rsidRDefault="006926B7" w:rsidP="00860CED">
            <w:r>
              <w:t xml:space="preserve">Antihistamines and </w:t>
            </w:r>
            <w:r w:rsidRPr="003A411C">
              <w:t>benzodiazepines</w:t>
            </w:r>
            <w:r>
              <w:t xml:space="preserve"> may enhance the activity of the drug.</w:t>
            </w:r>
          </w:p>
          <w:p w:rsidR="006926B7" w:rsidRDefault="006926B7" w:rsidP="00860CED">
            <w:r>
              <w:t>Nitrates and corticosteroids may potentiate the effects.</w:t>
            </w:r>
          </w:p>
        </w:tc>
      </w:tr>
    </w:tbl>
    <w:p w:rsidR="006926B7" w:rsidRDefault="006926B7" w:rsidP="006926B7"/>
    <w:p w:rsidR="00517469" w:rsidRDefault="006926B7" w:rsidP="006926B7"/>
    <w:sectPr w:rsidR="00517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B7"/>
    <w:rsid w:val="006926B7"/>
    <w:rsid w:val="0086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898F"/>
  <w15:chartTrackingRefBased/>
  <w15:docId w15:val="{4BCD6547-BCFF-4A75-BCD2-ADF193C9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26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 Clarke</dc:creator>
  <cp:keywords/>
  <dc:description/>
  <cp:lastModifiedBy>Shavon Clarke</cp:lastModifiedBy>
  <cp:revision>1</cp:revision>
  <dcterms:created xsi:type="dcterms:W3CDTF">2016-09-11T23:55:00Z</dcterms:created>
  <dcterms:modified xsi:type="dcterms:W3CDTF">2016-09-11T23:56:00Z</dcterms:modified>
</cp:coreProperties>
</file>