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Accent5"/>
        <w:tblpPr w:leftFromText="180" w:rightFromText="180" w:horzAnchor="page" w:tblpX="271" w:tblpY="-540"/>
        <w:tblW w:w="11619" w:type="dxa"/>
        <w:tblLook w:val="04A0" w:firstRow="1" w:lastRow="0" w:firstColumn="1" w:lastColumn="0" w:noHBand="0" w:noVBand="1"/>
      </w:tblPr>
      <w:tblGrid>
        <w:gridCol w:w="2027"/>
        <w:gridCol w:w="2000"/>
        <w:gridCol w:w="2772"/>
        <w:gridCol w:w="2410"/>
        <w:gridCol w:w="2410"/>
      </w:tblGrid>
      <w:tr w:rsidR="004F507E" w:rsidRPr="0030392A" w:rsidTr="004F5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7" w:type="dxa"/>
          </w:tcPr>
          <w:p w:rsidR="004F507E" w:rsidRPr="0030392A" w:rsidRDefault="004F507E" w:rsidP="004F507E">
            <w:pPr>
              <w:rPr>
                <w:sz w:val="24"/>
                <w:szCs w:val="24"/>
              </w:rPr>
            </w:pPr>
            <w:r w:rsidRPr="0030392A">
              <w:rPr>
                <w:sz w:val="24"/>
                <w:szCs w:val="24"/>
              </w:rPr>
              <w:t>Name of Procedure</w:t>
            </w:r>
          </w:p>
        </w:tc>
        <w:tc>
          <w:tcPr>
            <w:tcW w:w="2000" w:type="dxa"/>
          </w:tcPr>
          <w:p w:rsidR="004F507E" w:rsidRPr="0030392A" w:rsidRDefault="004F507E" w:rsidP="004F507E">
            <w:pPr>
              <w:cnfStyle w:val="100000000000" w:firstRow="1" w:lastRow="0" w:firstColumn="0" w:lastColumn="0" w:oddVBand="0" w:evenVBand="0" w:oddHBand="0" w:evenHBand="0" w:firstRowFirstColumn="0" w:firstRowLastColumn="0" w:lastRowFirstColumn="0" w:lastRowLastColumn="0"/>
              <w:rPr>
                <w:sz w:val="24"/>
                <w:szCs w:val="24"/>
              </w:rPr>
            </w:pPr>
            <w:r w:rsidRPr="0030392A">
              <w:rPr>
                <w:sz w:val="24"/>
                <w:szCs w:val="24"/>
              </w:rPr>
              <w:t>Indications</w:t>
            </w:r>
          </w:p>
        </w:tc>
        <w:tc>
          <w:tcPr>
            <w:tcW w:w="2772" w:type="dxa"/>
          </w:tcPr>
          <w:p w:rsidR="004F507E" w:rsidRPr="0030392A" w:rsidRDefault="004F507E" w:rsidP="004F507E">
            <w:pPr>
              <w:cnfStyle w:val="100000000000" w:firstRow="1" w:lastRow="0" w:firstColumn="0" w:lastColumn="0" w:oddVBand="0" w:evenVBand="0" w:oddHBand="0" w:evenHBand="0" w:firstRowFirstColumn="0" w:firstRowLastColumn="0" w:lastRowFirstColumn="0" w:lastRowLastColumn="0"/>
              <w:rPr>
                <w:sz w:val="24"/>
                <w:szCs w:val="24"/>
              </w:rPr>
            </w:pPr>
            <w:r w:rsidRPr="0030392A">
              <w:rPr>
                <w:sz w:val="24"/>
                <w:szCs w:val="24"/>
              </w:rPr>
              <w:t>Method</w:t>
            </w:r>
          </w:p>
        </w:tc>
        <w:tc>
          <w:tcPr>
            <w:tcW w:w="2410" w:type="dxa"/>
          </w:tcPr>
          <w:p w:rsidR="004F507E" w:rsidRPr="0030392A" w:rsidRDefault="004F507E" w:rsidP="004F507E">
            <w:pPr>
              <w:jc w:val="center"/>
              <w:cnfStyle w:val="100000000000" w:firstRow="1" w:lastRow="0" w:firstColumn="0" w:lastColumn="0" w:oddVBand="0" w:evenVBand="0" w:oddHBand="0" w:evenHBand="0" w:firstRowFirstColumn="0" w:firstRowLastColumn="0" w:lastRowFirstColumn="0" w:lastRowLastColumn="0"/>
              <w:rPr>
                <w:sz w:val="24"/>
                <w:szCs w:val="24"/>
              </w:rPr>
            </w:pPr>
            <w:r w:rsidRPr="0030392A">
              <w:rPr>
                <w:sz w:val="24"/>
                <w:szCs w:val="24"/>
              </w:rPr>
              <w:t>Advantages</w:t>
            </w:r>
          </w:p>
        </w:tc>
        <w:tc>
          <w:tcPr>
            <w:tcW w:w="2410" w:type="dxa"/>
          </w:tcPr>
          <w:p w:rsidR="004F507E" w:rsidRPr="0030392A" w:rsidRDefault="004F507E" w:rsidP="004F507E">
            <w:pPr>
              <w:cnfStyle w:val="100000000000" w:firstRow="1" w:lastRow="0" w:firstColumn="0" w:lastColumn="0" w:oddVBand="0" w:evenVBand="0" w:oddHBand="0" w:evenHBand="0" w:firstRowFirstColumn="0" w:firstRowLastColumn="0" w:lastRowFirstColumn="0" w:lastRowLastColumn="0"/>
              <w:rPr>
                <w:sz w:val="24"/>
                <w:szCs w:val="24"/>
              </w:rPr>
            </w:pPr>
            <w:r w:rsidRPr="0030392A">
              <w:rPr>
                <w:sz w:val="24"/>
                <w:szCs w:val="24"/>
              </w:rPr>
              <w:t>Disadvantages</w:t>
            </w:r>
          </w:p>
        </w:tc>
      </w:tr>
      <w:tr w:rsidR="004F507E" w:rsidRPr="0030392A" w:rsidTr="004F5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7" w:type="dxa"/>
          </w:tcPr>
          <w:p w:rsidR="004F507E" w:rsidRPr="0030392A" w:rsidRDefault="004F507E" w:rsidP="004F507E">
            <w:pPr>
              <w:rPr>
                <w:sz w:val="24"/>
                <w:szCs w:val="24"/>
              </w:rPr>
            </w:pPr>
          </w:p>
        </w:tc>
        <w:tc>
          <w:tcPr>
            <w:tcW w:w="2000" w:type="dxa"/>
          </w:tcPr>
          <w:p w:rsidR="004F507E" w:rsidRPr="0030392A" w:rsidRDefault="004F507E" w:rsidP="004F507E">
            <w:pPr>
              <w:cnfStyle w:val="000000100000" w:firstRow="0" w:lastRow="0" w:firstColumn="0" w:lastColumn="0" w:oddVBand="0" w:evenVBand="0" w:oddHBand="1" w:evenHBand="0" w:firstRowFirstColumn="0" w:firstRowLastColumn="0" w:lastRowFirstColumn="0" w:lastRowLastColumn="0"/>
              <w:rPr>
                <w:sz w:val="24"/>
                <w:szCs w:val="24"/>
              </w:rPr>
            </w:pPr>
          </w:p>
        </w:tc>
        <w:tc>
          <w:tcPr>
            <w:tcW w:w="2772" w:type="dxa"/>
          </w:tcPr>
          <w:p w:rsidR="004F507E" w:rsidRPr="0030392A" w:rsidRDefault="004F507E" w:rsidP="004F507E">
            <w:pPr>
              <w:cnfStyle w:val="000000100000" w:firstRow="0" w:lastRow="0" w:firstColumn="0" w:lastColumn="0" w:oddVBand="0" w:evenVBand="0" w:oddHBand="1" w:evenHBand="0" w:firstRowFirstColumn="0" w:firstRowLastColumn="0" w:lastRowFirstColumn="0" w:lastRowLastColumn="0"/>
              <w:rPr>
                <w:sz w:val="24"/>
                <w:szCs w:val="24"/>
              </w:rPr>
            </w:pPr>
          </w:p>
        </w:tc>
        <w:tc>
          <w:tcPr>
            <w:tcW w:w="2410" w:type="dxa"/>
          </w:tcPr>
          <w:p w:rsidR="004F507E" w:rsidRPr="0030392A" w:rsidRDefault="004F507E" w:rsidP="004F507E">
            <w:pPr>
              <w:cnfStyle w:val="000000100000" w:firstRow="0" w:lastRow="0" w:firstColumn="0" w:lastColumn="0" w:oddVBand="0" w:evenVBand="0" w:oddHBand="1" w:evenHBand="0" w:firstRowFirstColumn="0" w:firstRowLastColumn="0" w:lastRowFirstColumn="0" w:lastRowLastColumn="0"/>
              <w:rPr>
                <w:sz w:val="24"/>
                <w:szCs w:val="24"/>
              </w:rPr>
            </w:pPr>
          </w:p>
        </w:tc>
        <w:tc>
          <w:tcPr>
            <w:tcW w:w="2410" w:type="dxa"/>
          </w:tcPr>
          <w:p w:rsidR="004F507E" w:rsidRPr="0030392A" w:rsidRDefault="004F507E" w:rsidP="004F507E">
            <w:pPr>
              <w:cnfStyle w:val="000000100000" w:firstRow="0" w:lastRow="0" w:firstColumn="0" w:lastColumn="0" w:oddVBand="0" w:evenVBand="0" w:oddHBand="1" w:evenHBand="0" w:firstRowFirstColumn="0" w:firstRowLastColumn="0" w:lastRowFirstColumn="0" w:lastRowLastColumn="0"/>
              <w:rPr>
                <w:sz w:val="24"/>
                <w:szCs w:val="24"/>
              </w:rPr>
            </w:pPr>
          </w:p>
        </w:tc>
      </w:tr>
      <w:tr w:rsidR="004F507E" w:rsidRPr="0030392A" w:rsidTr="004F507E">
        <w:tc>
          <w:tcPr>
            <w:cnfStyle w:val="001000000000" w:firstRow="0" w:lastRow="0" w:firstColumn="1" w:lastColumn="0" w:oddVBand="0" w:evenVBand="0" w:oddHBand="0" w:evenHBand="0" w:firstRowFirstColumn="0" w:firstRowLastColumn="0" w:lastRowFirstColumn="0" w:lastRowLastColumn="0"/>
            <w:tcW w:w="2027" w:type="dxa"/>
          </w:tcPr>
          <w:p w:rsidR="004F507E" w:rsidRPr="0030392A" w:rsidRDefault="004F507E" w:rsidP="004F507E">
            <w:pPr>
              <w:rPr>
                <w:sz w:val="24"/>
                <w:szCs w:val="24"/>
              </w:rPr>
            </w:pPr>
            <w:r w:rsidRPr="0030392A">
              <w:rPr>
                <w:sz w:val="24"/>
                <w:szCs w:val="24"/>
              </w:rPr>
              <w:t xml:space="preserve">Medial patellar ligament </w:t>
            </w:r>
            <w:proofErr w:type="spellStart"/>
            <w:r w:rsidRPr="0030392A">
              <w:rPr>
                <w:sz w:val="24"/>
                <w:szCs w:val="24"/>
              </w:rPr>
              <w:t>desmotomy</w:t>
            </w:r>
            <w:proofErr w:type="spellEnd"/>
          </w:p>
        </w:tc>
        <w:tc>
          <w:tcPr>
            <w:tcW w:w="2000" w:type="dxa"/>
          </w:tcPr>
          <w:p w:rsidR="004F507E" w:rsidRPr="0030392A" w:rsidRDefault="004F507E" w:rsidP="004F507E">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Proximal patellar hesitation</w:t>
            </w:r>
          </w:p>
          <w:p w:rsidR="004F507E" w:rsidRPr="0030392A" w:rsidRDefault="004F507E" w:rsidP="004F507E">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Upward patellar fixation</w:t>
            </w:r>
          </w:p>
        </w:tc>
        <w:tc>
          <w:tcPr>
            <w:tcW w:w="2772" w:type="dxa"/>
          </w:tcPr>
          <w:p w:rsidR="004F507E" w:rsidRPr="0030392A" w:rsidRDefault="004F507E" w:rsidP="004F507E">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-Performed in standing and sedated horse</w:t>
            </w:r>
          </w:p>
          <w:p w:rsidR="004F507E" w:rsidRPr="0030392A" w:rsidRDefault="004F507E" w:rsidP="004F507E">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-Medial patellar ligament is identified along the front and inside aspect of the stifle. Ligament easily palpable in standing horse.</w:t>
            </w:r>
          </w:p>
          <w:p w:rsidR="004F507E" w:rsidRPr="0030392A" w:rsidRDefault="004F507E" w:rsidP="004F507E">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-The tissue adjacent to and beneath the medial patellar ligament is aseptically prepared and locally blocked</w:t>
            </w:r>
          </w:p>
          <w:p w:rsidR="004F507E" w:rsidRPr="0030392A" w:rsidRDefault="004F507E" w:rsidP="004F507E">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-An incision is made along the medial aspect of the medial patellar ligament. The incision is adjacent and parallel to the ligament</w:t>
            </w:r>
          </w:p>
          <w:p w:rsidR="004F507E" w:rsidRPr="0030392A" w:rsidRDefault="004F507E" w:rsidP="004F507E">
            <w:pPr>
              <w:cnfStyle w:val="000000000000" w:firstRow="0" w:lastRow="0" w:firstColumn="0" w:lastColumn="0" w:oddVBand="0" w:evenVBand="0" w:oddHBand="0" w:evenHBand="0" w:firstRowFirstColumn="0" w:firstRowLastColumn="0" w:lastRowFirstColumn="0" w:lastRowLastColumn="0"/>
              <w:rPr>
                <w:color w:val="000000"/>
                <w:sz w:val="24"/>
                <w:szCs w:val="24"/>
                <w:shd w:val="clear" w:color="auto" w:fill="F2EDD7"/>
              </w:rPr>
            </w:pPr>
            <w:r w:rsidRPr="0030392A">
              <w:rPr>
                <w:sz w:val="24"/>
                <w:szCs w:val="24"/>
              </w:rPr>
              <w:t xml:space="preserve">-The medial patellar ligament is isolated using a pair of </w:t>
            </w:r>
            <w:proofErr w:type="spellStart"/>
            <w:r w:rsidRPr="0030392A">
              <w:rPr>
                <w:sz w:val="24"/>
                <w:szCs w:val="24"/>
              </w:rPr>
              <w:t>hemostats</w:t>
            </w:r>
            <w:proofErr w:type="spellEnd"/>
            <w:r w:rsidRPr="0030392A">
              <w:rPr>
                <w:sz w:val="24"/>
                <w:szCs w:val="24"/>
              </w:rPr>
              <w:t xml:space="preserve"> and partially exteriorized from the incision. Once capture of all ligament </w:t>
            </w:r>
            <w:proofErr w:type="spellStart"/>
            <w:r w:rsidRPr="0030392A">
              <w:rPr>
                <w:sz w:val="24"/>
                <w:szCs w:val="24"/>
              </w:rPr>
              <w:t>fibers</w:t>
            </w:r>
            <w:proofErr w:type="spellEnd"/>
            <w:r w:rsidRPr="0030392A">
              <w:rPr>
                <w:sz w:val="24"/>
                <w:szCs w:val="24"/>
              </w:rPr>
              <w:t xml:space="preserve"> is confirmed, the ligament is </w:t>
            </w:r>
            <w:proofErr w:type="spellStart"/>
            <w:r w:rsidRPr="0030392A">
              <w:rPr>
                <w:sz w:val="24"/>
                <w:szCs w:val="24"/>
              </w:rPr>
              <w:t>transected</w:t>
            </w:r>
            <w:proofErr w:type="spellEnd"/>
            <w:r w:rsidRPr="0030392A">
              <w:rPr>
                <w:sz w:val="24"/>
                <w:szCs w:val="24"/>
              </w:rPr>
              <w:t xml:space="preserve"> along a horizontal plane.</w:t>
            </w:r>
          </w:p>
          <w:p w:rsidR="004F507E" w:rsidRPr="0030392A" w:rsidRDefault="004F507E" w:rsidP="004F507E">
            <w:pPr>
              <w:cnfStyle w:val="000000000000" w:firstRow="0" w:lastRow="0" w:firstColumn="0" w:lastColumn="0" w:oddVBand="0" w:evenVBand="0" w:oddHBand="0" w:evenHBand="0" w:firstRowFirstColumn="0" w:firstRowLastColumn="0" w:lastRowFirstColumn="0" w:lastRowLastColumn="0"/>
              <w:rPr>
                <w:sz w:val="24"/>
                <w:szCs w:val="24"/>
              </w:rPr>
            </w:pPr>
          </w:p>
        </w:tc>
        <w:tc>
          <w:tcPr>
            <w:tcW w:w="2410" w:type="dxa"/>
          </w:tcPr>
          <w:p w:rsidR="004F507E" w:rsidRPr="0030392A" w:rsidRDefault="004F507E" w:rsidP="004F507E">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-This procedure effectively eliminates biomechanical interference associated with the stifle.</w:t>
            </w:r>
          </w:p>
          <w:p w:rsidR="004F507E" w:rsidRPr="0030392A" w:rsidRDefault="004F507E" w:rsidP="004F507E">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 xml:space="preserve">-Arthritis will result from the surgery but probably won’t “catch up” in horses that are 20+ </w:t>
            </w:r>
            <w:proofErr w:type="spellStart"/>
            <w:r w:rsidRPr="0030392A">
              <w:rPr>
                <w:sz w:val="24"/>
                <w:szCs w:val="24"/>
              </w:rPr>
              <w:t>yrs</w:t>
            </w:r>
            <w:proofErr w:type="spellEnd"/>
            <w:r w:rsidRPr="0030392A">
              <w:rPr>
                <w:sz w:val="24"/>
                <w:szCs w:val="24"/>
              </w:rPr>
              <w:t xml:space="preserve"> old</w:t>
            </w:r>
          </w:p>
          <w:p w:rsidR="004F507E" w:rsidRPr="0030392A" w:rsidRDefault="004F507E" w:rsidP="004F507E">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-Arthritis resulting from surgery does not significantly affect horses already exhibiting clinical evidence of stifle arthritis.</w:t>
            </w:r>
          </w:p>
        </w:tc>
        <w:tc>
          <w:tcPr>
            <w:tcW w:w="2410" w:type="dxa"/>
          </w:tcPr>
          <w:p w:rsidR="004F507E" w:rsidRPr="0030392A" w:rsidRDefault="006201A0" w:rsidP="004F507E">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 xml:space="preserve">-Cutting the ligament will destabilize the stifle joint. Arthritis and pain in the joint. More aggressive </w:t>
            </w:r>
            <w:proofErr w:type="spellStart"/>
            <w:r w:rsidRPr="0030392A">
              <w:rPr>
                <w:sz w:val="24"/>
                <w:szCs w:val="24"/>
              </w:rPr>
              <w:t>arthrotherapy</w:t>
            </w:r>
            <w:proofErr w:type="spellEnd"/>
            <w:r w:rsidRPr="0030392A">
              <w:rPr>
                <w:sz w:val="24"/>
                <w:szCs w:val="24"/>
              </w:rPr>
              <w:t xml:space="preserve"> may be necessary to maintain performance soundness.</w:t>
            </w:r>
          </w:p>
          <w:p w:rsidR="006201A0" w:rsidRPr="0030392A" w:rsidRDefault="006201A0" w:rsidP="004F507E">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-No guarantee the procedure will resolve horse’s lameness</w:t>
            </w:r>
          </w:p>
          <w:p w:rsidR="006201A0" w:rsidRPr="0030392A" w:rsidRDefault="006201A0" w:rsidP="006201A0">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-Post operatively, the horse will require 45-60 days off in order to adapt to the ‘New’ stifle function. Training/ showing prohibited during this period.</w:t>
            </w:r>
          </w:p>
          <w:p w:rsidR="006201A0" w:rsidRPr="0030392A" w:rsidRDefault="006201A0" w:rsidP="006201A0">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-Fragmentation of the distal aspect of the patellar is a common complication of performing this procedure</w:t>
            </w:r>
          </w:p>
          <w:p w:rsidR="006201A0" w:rsidRPr="0030392A" w:rsidRDefault="006201A0" w:rsidP="006201A0">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-Procedure expensive</w:t>
            </w:r>
          </w:p>
        </w:tc>
      </w:tr>
      <w:tr w:rsidR="004F507E" w:rsidRPr="0030392A" w:rsidTr="004F5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7" w:type="dxa"/>
          </w:tcPr>
          <w:p w:rsidR="004F507E" w:rsidRPr="0030392A" w:rsidRDefault="004F507E" w:rsidP="004F507E">
            <w:pPr>
              <w:rPr>
                <w:sz w:val="24"/>
                <w:szCs w:val="24"/>
              </w:rPr>
            </w:pPr>
            <w:r w:rsidRPr="0030392A">
              <w:rPr>
                <w:sz w:val="24"/>
                <w:szCs w:val="24"/>
              </w:rPr>
              <w:t xml:space="preserve">Superior check ligament </w:t>
            </w:r>
            <w:proofErr w:type="spellStart"/>
            <w:r w:rsidRPr="0030392A">
              <w:rPr>
                <w:sz w:val="24"/>
                <w:szCs w:val="24"/>
              </w:rPr>
              <w:t>desmotomy</w:t>
            </w:r>
            <w:proofErr w:type="spellEnd"/>
          </w:p>
        </w:tc>
        <w:tc>
          <w:tcPr>
            <w:tcW w:w="2000" w:type="dxa"/>
          </w:tcPr>
          <w:p w:rsidR="004F507E" w:rsidRPr="0030392A" w:rsidRDefault="00DB2E9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Tendinitis of the Superficial Digital flexor tendon</w:t>
            </w:r>
          </w:p>
        </w:tc>
        <w:tc>
          <w:tcPr>
            <w:tcW w:w="2772" w:type="dxa"/>
          </w:tcPr>
          <w:p w:rsidR="00DB2E94" w:rsidRPr="0030392A" w:rsidRDefault="00DB2E94" w:rsidP="00DB2E94">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 xml:space="preserve">The surgical procedure is performed by using a medial approach, with the horse in lateral </w:t>
            </w:r>
            <w:proofErr w:type="spellStart"/>
            <w:r w:rsidRPr="0030392A">
              <w:rPr>
                <w:sz w:val="24"/>
                <w:szCs w:val="24"/>
              </w:rPr>
              <w:t>recumbency</w:t>
            </w:r>
            <w:proofErr w:type="spellEnd"/>
            <w:r w:rsidRPr="0030392A">
              <w:rPr>
                <w:sz w:val="24"/>
                <w:szCs w:val="24"/>
              </w:rPr>
              <w:t xml:space="preserve"> without tourniquet application. The horse is then repositioned in the opposite </w:t>
            </w:r>
            <w:proofErr w:type="spellStart"/>
            <w:r w:rsidRPr="0030392A">
              <w:rPr>
                <w:sz w:val="24"/>
                <w:szCs w:val="24"/>
              </w:rPr>
              <w:t>recumbency</w:t>
            </w:r>
            <w:proofErr w:type="spellEnd"/>
            <w:r w:rsidRPr="0030392A">
              <w:rPr>
                <w:sz w:val="24"/>
                <w:szCs w:val="24"/>
              </w:rPr>
              <w:t xml:space="preserve"> if the surgery is to be performed bilaterally. The initial incision is made </w:t>
            </w:r>
            <w:r w:rsidRPr="0030392A">
              <w:rPr>
                <w:sz w:val="24"/>
                <w:szCs w:val="24"/>
              </w:rPr>
              <w:lastRenderedPageBreak/>
              <w:t xml:space="preserve">directly over or just cranial to the cephalic vein, and the vein is carefully dissected from the underlying antebrachial fascia and retracted caudally. The cranial approach to the vein is less vascular than the caudal approach, and in most horses the vein penetrating the antebrachial fascia is clamped and ligated. It is important to sever the superior check ligament completely because incomplete division does not allow immediate transfer of load to the muscle and intuitively would promote faster healing of the structure after surgery. In order to sever the ligament completely, it is often necessary to carefully dissect the proximal </w:t>
            </w:r>
            <w:proofErr w:type="spellStart"/>
            <w:r w:rsidRPr="0030392A">
              <w:rPr>
                <w:sz w:val="24"/>
                <w:szCs w:val="24"/>
              </w:rPr>
              <w:t>fibers</w:t>
            </w:r>
            <w:proofErr w:type="spellEnd"/>
            <w:r w:rsidRPr="0030392A">
              <w:rPr>
                <w:sz w:val="24"/>
                <w:szCs w:val="24"/>
              </w:rPr>
              <w:t xml:space="preserve"> of the ligament from the nutrient artery and vein. Often the proximal aspect of the carpal canal is penetrated, because the superior check ligament is attached to this structure distally. A small portion of the palmar carpal retinaculum is also incised at the distal aspect of the incision, a procedure that is often accompanied by marked </w:t>
            </w:r>
            <w:r w:rsidRPr="0030392A">
              <w:rPr>
                <w:sz w:val="24"/>
                <w:szCs w:val="24"/>
              </w:rPr>
              <w:lastRenderedPageBreak/>
              <w:t>relaxation or release of the SDFT.</w:t>
            </w:r>
          </w:p>
          <w:p w:rsidR="004F507E" w:rsidRPr="0030392A" w:rsidRDefault="004F507E" w:rsidP="004F507E">
            <w:pPr>
              <w:cnfStyle w:val="000000100000" w:firstRow="0" w:lastRow="0" w:firstColumn="0" w:lastColumn="0" w:oddVBand="0" w:evenVBand="0" w:oddHBand="1" w:evenHBand="0" w:firstRowFirstColumn="0" w:firstRowLastColumn="0" w:lastRowFirstColumn="0" w:lastRowLastColumn="0"/>
              <w:rPr>
                <w:sz w:val="24"/>
                <w:szCs w:val="24"/>
              </w:rPr>
            </w:pPr>
          </w:p>
        </w:tc>
        <w:tc>
          <w:tcPr>
            <w:tcW w:w="2410" w:type="dxa"/>
          </w:tcPr>
          <w:p w:rsidR="004F507E" w:rsidRPr="0030392A" w:rsidRDefault="0076787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lastRenderedPageBreak/>
              <w:t>-May increase likelihood of horse returning to racing standards</w:t>
            </w:r>
          </w:p>
          <w:p w:rsidR="00767874" w:rsidRPr="0030392A" w:rsidRDefault="00767874" w:rsidP="004F507E">
            <w:pPr>
              <w:cnfStyle w:val="000000100000" w:firstRow="0" w:lastRow="0" w:firstColumn="0" w:lastColumn="0" w:oddVBand="0" w:evenVBand="0" w:oddHBand="1" w:evenHBand="0" w:firstRowFirstColumn="0" w:firstRowLastColumn="0" w:lastRowFirstColumn="0" w:lastRowLastColumn="0"/>
              <w:rPr>
                <w:sz w:val="24"/>
                <w:szCs w:val="24"/>
              </w:rPr>
            </w:pPr>
          </w:p>
        </w:tc>
        <w:tc>
          <w:tcPr>
            <w:tcW w:w="2410" w:type="dxa"/>
          </w:tcPr>
          <w:p w:rsidR="004F507E" w:rsidRPr="0030392A" w:rsidRDefault="0076787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 xml:space="preserve">-May predispose horses to </w:t>
            </w:r>
            <w:proofErr w:type="spellStart"/>
            <w:r w:rsidRPr="0030392A">
              <w:rPr>
                <w:sz w:val="24"/>
                <w:szCs w:val="24"/>
              </w:rPr>
              <w:t>desmitis</w:t>
            </w:r>
            <w:proofErr w:type="spellEnd"/>
            <w:r w:rsidRPr="0030392A">
              <w:rPr>
                <w:sz w:val="24"/>
                <w:szCs w:val="24"/>
              </w:rPr>
              <w:t xml:space="preserve"> of the suspensory ligament</w:t>
            </w:r>
          </w:p>
        </w:tc>
      </w:tr>
      <w:tr w:rsidR="004F507E" w:rsidRPr="0030392A" w:rsidTr="004F507E">
        <w:tc>
          <w:tcPr>
            <w:cnfStyle w:val="001000000000" w:firstRow="0" w:lastRow="0" w:firstColumn="1" w:lastColumn="0" w:oddVBand="0" w:evenVBand="0" w:oddHBand="0" w:evenHBand="0" w:firstRowFirstColumn="0" w:firstRowLastColumn="0" w:lastRowFirstColumn="0" w:lastRowLastColumn="0"/>
            <w:tcW w:w="2027" w:type="dxa"/>
          </w:tcPr>
          <w:p w:rsidR="004F507E" w:rsidRPr="0030392A" w:rsidRDefault="004F507E" w:rsidP="004F507E">
            <w:pPr>
              <w:rPr>
                <w:sz w:val="24"/>
                <w:szCs w:val="24"/>
              </w:rPr>
            </w:pPr>
            <w:r w:rsidRPr="0030392A">
              <w:rPr>
                <w:sz w:val="24"/>
                <w:szCs w:val="24"/>
              </w:rPr>
              <w:lastRenderedPageBreak/>
              <w:t xml:space="preserve">Inferior check ligament </w:t>
            </w:r>
            <w:proofErr w:type="spellStart"/>
            <w:r w:rsidRPr="0030392A">
              <w:rPr>
                <w:sz w:val="24"/>
                <w:szCs w:val="24"/>
              </w:rPr>
              <w:t>desmotomy</w:t>
            </w:r>
            <w:proofErr w:type="spellEnd"/>
          </w:p>
        </w:tc>
        <w:tc>
          <w:tcPr>
            <w:tcW w:w="2000" w:type="dxa"/>
          </w:tcPr>
          <w:p w:rsidR="004F507E" w:rsidRPr="0030392A" w:rsidRDefault="00767874" w:rsidP="004F507E">
            <w:pPr>
              <w:cnfStyle w:val="000000000000" w:firstRow="0" w:lastRow="0" w:firstColumn="0" w:lastColumn="0" w:oddVBand="0" w:evenVBand="0" w:oddHBand="0" w:evenHBand="0" w:firstRowFirstColumn="0" w:firstRowLastColumn="0" w:lastRowFirstColumn="0" w:lastRowLastColumn="0"/>
              <w:rPr>
                <w:sz w:val="24"/>
                <w:szCs w:val="24"/>
              </w:rPr>
            </w:pPr>
            <w:r w:rsidRPr="0030392A">
              <w:rPr>
                <w:sz w:val="24"/>
                <w:szCs w:val="24"/>
              </w:rPr>
              <w:t>Flexural deformity or chronic unilateral laminitis</w:t>
            </w:r>
          </w:p>
        </w:tc>
        <w:tc>
          <w:tcPr>
            <w:tcW w:w="2772" w:type="dxa"/>
          </w:tcPr>
          <w:p w:rsidR="00844964" w:rsidRPr="00844964" w:rsidRDefault="00844964" w:rsidP="00844964">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en-JM"/>
              </w:rPr>
            </w:pPr>
            <w:r w:rsidRPr="00844964">
              <w:rPr>
                <w:rFonts w:eastAsia="Times New Roman" w:cs="Times New Roman"/>
                <w:sz w:val="24"/>
                <w:szCs w:val="24"/>
                <w:lang w:eastAsia="en-JM"/>
              </w:rPr>
              <w:t xml:space="preserve">A 3- to 4-cm skin incision </w:t>
            </w:r>
            <w:proofErr w:type="spellStart"/>
            <w:r w:rsidRPr="00844964">
              <w:rPr>
                <w:rFonts w:eastAsia="Times New Roman" w:cs="Times New Roman"/>
                <w:sz w:val="24"/>
                <w:szCs w:val="24"/>
                <w:lang w:eastAsia="en-JM"/>
              </w:rPr>
              <w:t>centered</w:t>
            </w:r>
            <w:proofErr w:type="spellEnd"/>
            <w:r w:rsidRPr="00844964">
              <w:rPr>
                <w:rFonts w:eastAsia="Times New Roman" w:cs="Times New Roman"/>
                <w:sz w:val="24"/>
                <w:szCs w:val="24"/>
                <w:lang w:eastAsia="en-JM"/>
              </w:rPr>
              <w:t xml:space="preserve"> at the junction between</w:t>
            </w:r>
          </w:p>
          <w:p w:rsidR="00844964" w:rsidRPr="00844964" w:rsidRDefault="00844964" w:rsidP="00844964">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en-JM"/>
              </w:rPr>
            </w:pPr>
            <w:r w:rsidRPr="00844964">
              <w:rPr>
                <w:rFonts w:eastAsia="Times New Roman" w:cs="Times New Roman"/>
                <w:sz w:val="24"/>
                <w:szCs w:val="24"/>
                <w:lang w:eastAsia="en-JM"/>
              </w:rPr>
              <w:t>the proximal and middle one-third of the metacarpal area is</w:t>
            </w:r>
          </w:p>
          <w:p w:rsidR="00844964" w:rsidRPr="00844964" w:rsidRDefault="00844964" w:rsidP="00844964">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en-JM"/>
              </w:rPr>
            </w:pPr>
            <w:proofErr w:type="gramStart"/>
            <w:r w:rsidRPr="00844964">
              <w:rPr>
                <w:rFonts w:eastAsia="Times New Roman" w:cs="Times New Roman"/>
                <w:sz w:val="24"/>
                <w:szCs w:val="24"/>
                <w:lang w:eastAsia="en-JM"/>
              </w:rPr>
              <w:t>made</w:t>
            </w:r>
            <w:proofErr w:type="gramEnd"/>
            <w:r w:rsidRPr="00844964">
              <w:rPr>
                <w:rFonts w:eastAsia="Times New Roman" w:cs="Times New Roman"/>
                <w:sz w:val="24"/>
                <w:szCs w:val="24"/>
                <w:lang w:eastAsia="en-JM"/>
              </w:rPr>
              <w:t xml:space="preserve"> over the DDFT. The subcutaneous tissue is bluntly</w:t>
            </w:r>
          </w:p>
          <w:p w:rsidR="00844964" w:rsidRPr="00844964" w:rsidRDefault="00844964" w:rsidP="00844964">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en-JM"/>
              </w:rPr>
            </w:pPr>
            <w:proofErr w:type="gramStart"/>
            <w:r w:rsidRPr="00844964">
              <w:rPr>
                <w:rFonts w:eastAsia="Times New Roman" w:cs="Times New Roman"/>
                <w:sz w:val="24"/>
                <w:szCs w:val="24"/>
                <w:lang w:eastAsia="en-JM"/>
              </w:rPr>
              <w:t>separated</w:t>
            </w:r>
            <w:proofErr w:type="gramEnd"/>
            <w:r w:rsidRPr="00844964">
              <w:rPr>
                <w:rFonts w:eastAsia="Times New Roman" w:cs="Times New Roman"/>
                <w:sz w:val="24"/>
                <w:szCs w:val="24"/>
                <w:lang w:eastAsia="en-JM"/>
              </w:rPr>
              <w:t xml:space="preserve"> and the </w:t>
            </w:r>
            <w:proofErr w:type="spellStart"/>
            <w:r w:rsidRPr="00844964">
              <w:rPr>
                <w:rFonts w:eastAsia="Times New Roman" w:cs="Times New Roman"/>
                <w:sz w:val="24"/>
                <w:szCs w:val="24"/>
                <w:lang w:eastAsia="en-JM"/>
              </w:rPr>
              <w:t>paratenon</w:t>
            </w:r>
            <w:proofErr w:type="spellEnd"/>
            <w:r w:rsidRPr="00844964">
              <w:rPr>
                <w:rFonts w:eastAsia="Times New Roman" w:cs="Times New Roman"/>
                <w:sz w:val="24"/>
                <w:szCs w:val="24"/>
                <w:lang w:eastAsia="en-JM"/>
              </w:rPr>
              <w:t xml:space="preserve"> is incised. The flexor tendons</w:t>
            </w:r>
          </w:p>
          <w:p w:rsidR="00844964" w:rsidRPr="00844964" w:rsidRDefault="00844964" w:rsidP="00844964">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en-JM"/>
              </w:rPr>
            </w:pPr>
            <w:proofErr w:type="gramStart"/>
            <w:r w:rsidRPr="00844964">
              <w:rPr>
                <w:rFonts w:eastAsia="Times New Roman" w:cs="Times New Roman"/>
                <w:sz w:val="24"/>
                <w:szCs w:val="24"/>
                <w:lang w:eastAsia="en-JM"/>
              </w:rPr>
              <w:t>are</w:t>
            </w:r>
            <w:proofErr w:type="gramEnd"/>
            <w:r w:rsidRPr="00844964">
              <w:rPr>
                <w:rFonts w:eastAsia="Times New Roman" w:cs="Times New Roman"/>
                <w:sz w:val="24"/>
                <w:szCs w:val="24"/>
                <w:lang w:eastAsia="en-JM"/>
              </w:rPr>
              <w:t xml:space="preserve"> then identified. Using the medial approach, the neuro-</w:t>
            </w:r>
          </w:p>
          <w:p w:rsidR="00844964" w:rsidRPr="00844964" w:rsidRDefault="00844964" w:rsidP="00844964">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en-JM"/>
              </w:rPr>
            </w:pPr>
            <w:r w:rsidRPr="00844964">
              <w:rPr>
                <w:rFonts w:eastAsia="Times New Roman" w:cs="Times New Roman"/>
                <w:sz w:val="24"/>
                <w:szCs w:val="24"/>
                <w:lang w:eastAsia="en-JM"/>
              </w:rPr>
              <w:t>vascular bundle overlying the DDFT and the AL-DDFT is</w:t>
            </w:r>
          </w:p>
          <w:p w:rsidR="00844964" w:rsidRPr="00844964" w:rsidRDefault="00844964" w:rsidP="00844964">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en-JM"/>
              </w:rPr>
            </w:pPr>
            <w:proofErr w:type="gramStart"/>
            <w:r w:rsidRPr="00844964">
              <w:rPr>
                <w:rFonts w:eastAsia="Times New Roman" w:cs="Times New Roman"/>
                <w:sz w:val="24"/>
                <w:szCs w:val="24"/>
                <w:lang w:eastAsia="en-JM"/>
              </w:rPr>
              <w:t>identified</w:t>
            </w:r>
            <w:proofErr w:type="gramEnd"/>
            <w:r w:rsidRPr="00844964">
              <w:rPr>
                <w:rFonts w:eastAsia="Times New Roman" w:cs="Times New Roman"/>
                <w:sz w:val="24"/>
                <w:szCs w:val="24"/>
                <w:lang w:eastAsia="en-JM"/>
              </w:rPr>
              <w:t xml:space="preserve"> and reflected away from the deep structures.</w:t>
            </w:r>
          </w:p>
          <w:p w:rsidR="00844964" w:rsidRPr="00844964" w:rsidRDefault="00844964" w:rsidP="00844964">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en-JM"/>
              </w:rPr>
            </w:pPr>
            <w:r w:rsidRPr="00844964">
              <w:rPr>
                <w:rFonts w:eastAsia="Times New Roman" w:cs="Times New Roman"/>
                <w:sz w:val="24"/>
                <w:szCs w:val="24"/>
                <w:lang w:eastAsia="en-JM"/>
              </w:rPr>
              <w:t xml:space="preserve">A curved </w:t>
            </w:r>
            <w:proofErr w:type="spellStart"/>
            <w:r w:rsidRPr="00844964">
              <w:rPr>
                <w:rFonts w:eastAsia="Times New Roman" w:cs="Times New Roman"/>
                <w:sz w:val="24"/>
                <w:szCs w:val="24"/>
                <w:lang w:eastAsia="en-JM"/>
              </w:rPr>
              <w:t>hemostatic</w:t>
            </w:r>
            <w:proofErr w:type="spellEnd"/>
            <w:r w:rsidRPr="00844964">
              <w:rPr>
                <w:rFonts w:eastAsia="Times New Roman" w:cs="Times New Roman"/>
                <w:sz w:val="24"/>
                <w:szCs w:val="24"/>
                <w:lang w:eastAsia="en-JM"/>
              </w:rPr>
              <w:t xml:space="preserve"> forceps is then introduced and</w:t>
            </w:r>
          </w:p>
          <w:p w:rsidR="00844964" w:rsidRPr="00844964" w:rsidRDefault="00844964" w:rsidP="00844964">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en-JM"/>
              </w:rPr>
            </w:pPr>
            <w:r w:rsidRPr="00844964">
              <w:rPr>
                <w:rFonts w:eastAsia="Times New Roman" w:cs="Times New Roman"/>
                <w:sz w:val="24"/>
                <w:szCs w:val="24"/>
                <w:lang w:eastAsia="en-JM"/>
              </w:rPr>
              <w:t>advanced by following the slightly curved surface of the</w:t>
            </w:r>
          </w:p>
          <w:p w:rsidR="0030392A" w:rsidRPr="0030392A" w:rsidRDefault="00844964" w:rsidP="0030392A">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en-JM"/>
              </w:rPr>
            </w:pPr>
            <w:r w:rsidRPr="00844964">
              <w:rPr>
                <w:rFonts w:eastAsia="Times New Roman" w:cs="Times New Roman"/>
                <w:sz w:val="24"/>
                <w:szCs w:val="24"/>
                <w:lang w:eastAsia="en-JM"/>
              </w:rPr>
              <w:t>DDFT to the opposite side, where the forceps are spread</w:t>
            </w:r>
            <w:r w:rsidR="0030392A" w:rsidRPr="0030392A">
              <w:rPr>
                <w:sz w:val="24"/>
                <w:szCs w:val="24"/>
              </w:rPr>
              <w:t xml:space="preserve"> </w:t>
            </w:r>
            <w:r w:rsidR="0030392A" w:rsidRPr="0030392A">
              <w:rPr>
                <w:rFonts w:eastAsia="Times New Roman" w:cs="Times New Roman"/>
                <w:sz w:val="24"/>
                <w:szCs w:val="24"/>
                <w:lang w:eastAsia="en-JM"/>
              </w:rPr>
              <w:t>and turned. The AL-DDFT lying palmar to the tendon is</w:t>
            </w:r>
          </w:p>
          <w:p w:rsidR="0030392A" w:rsidRPr="0030392A" w:rsidRDefault="0030392A" w:rsidP="0030392A">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en-JM"/>
              </w:rPr>
            </w:pPr>
            <w:proofErr w:type="gramStart"/>
            <w:r w:rsidRPr="0030392A">
              <w:rPr>
                <w:rFonts w:eastAsia="Times New Roman" w:cs="Times New Roman"/>
                <w:sz w:val="24"/>
                <w:szCs w:val="24"/>
                <w:lang w:eastAsia="en-JM"/>
              </w:rPr>
              <w:t>elevated</w:t>
            </w:r>
            <w:proofErr w:type="gramEnd"/>
            <w:r w:rsidRPr="0030392A">
              <w:rPr>
                <w:rFonts w:eastAsia="Times New Roman" w:cs="Times New Roman"/>
                <w:sz w:val="24"/>
                <w:szCs w:val="24"/>
                <w:lang w:eastAsia="en-JM"/>
              </w:rPr>
              <w:t xml:space="preserve"> to the level of the skin incision. After the ligament</w:t>
            </w:r>
          </w:p>
          <w:p w:rsidR="0030392A" w:rsidRPr="0030392A" w:rsidRDefault="0030392A" w:rsidP="0030392A">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en-JM"/>
              </w:rPr>
            </w:pPr>
            <w:r w:rsidRPr="0030392A">
              <w:rPr>
                <w:rFonts w:eastAsia="Times New Roman" w:cs="Times New Roman"/>
                <w:sz w:val="24"/>
                <w:szCs w:val="24"/>
                <w:lang w:eastAsia="en-JM"/>
              </w:rPr>
              <w:t xml:space="preserve">is positively identified, it is </w:t>
            </w:r>
            <w:proofErr w:type="spellStart"/>
            <w:r w:rsidRPr="0030392A">
              <w:rPr>
                <w:rFonts w:eastAsia="Times New Roman" w:cs="Times New Roman"/>
                <w:sz w:val="24"/>
                <w:szCs w:val="24"/>
                <w:lang w:eastAsia="en-JM"/>
              </w:rPr>
              <w:t>transected</w:t>
            </w:r>
            <w:proofErr w:type="spellEnd"/>
            <w:r w:rsidRPr="0030392A">
              <w:rPr>
                <w:rFonts w:eastAsia="Times New Roman" w:cs="Times New Roman"/>
                <w:sz w:val="24"/>
                <w:szCs w:val="24"/>
                <w:lang w:eastAsia="en-JM"/>
              </w:rPr>
              <w:t xml:space="preserve"> sharply with either</w:t>
            </w:r>
          </w:p>
          <w:p w:rsidR="0030392A" w:rsidRPr="0030392A" w:rsidRDefault="0030392A" w:rsidP="0030392A">
            <w:pPr>
              <w:cnfStyle w:val="000000000000" w:firstRow="0" w:lastRow="0" w:firstColumn="0" w:lastColumn="0" w:oddVBand="0" w:evenVBand="0" w:oddHBand="0" w:evenHBand="0" w:firstRowFirstColumn="0" w:firstRowLastColumn="0" w:lastRowFirstColumn="0" w:lastRowLastColumn="0"/>
              <w:rPr>
                <w:rFonts w:eastAsia="Times New Roman" w:cs="Times New Roman"/>
                <w:sz w:val="24"/>
                <w:szCs w:val="24"/>
                <w:lang w:eastAsia="en-JM"/>
              </w:rPr>
            </w:pPr>
            <w:r w:rsidRPr="0030392A">
              <w:rPr>
                <w:rFonts w:eastAsia="Times New Roman" w:cs="Times New Roman"/>
                <w:sz w:val="24"/>
                <w:szCs w:val="24"/>
                <w:lang w:eastAsia="en-JM"/>
              </w:rPr>
              <w:t xml:space="preserve">a scalpel blade or scissors </w:t>
            </w:r>
          </w:p>
          <w:p w:rsidR="004F507E" w:rsidRPr="0030392A" w:rsidRDefault="0030392A" w:rsidP="0030392A">
            <w:pPr>
              <w:cnfStyle w:val="000000000000" w:firstRow="0" w:lastRow="0" w:firstColumn="0" w:lastColumn="0" w:oddVBand="0" w:evenVBand="0" w:oddHBand="0" w:evenHBand="0" w:firstRowFirstColumn="0" w:firstRowLastColumn="0" w:lastRowFirstColumn="0" w:lastRowLastColumn="0"/>
              <w:rPr>
                <w:sz w:val="24"/>
                <w:szCs w:val="24"/>
              </w:rPr>
            </w:pPr>
            <w:r w:rsidRPr="0030392A">
              <w:rPr>
                <w:rFonts w:eastAsia="Times New Roman" w:cs="Times New Roman"/>
                <w:sz w:val="24"/>
                <w:szCs w:val="24"/>
                <w:lang w:eastAsia="en-JM"/>
              </w:rPr>
              <w:br/>
            </w:r>
          </w:p>
        </w:tc>
        <w:tc>
          <w:tcPr>
            <w:tcW w:w="2410" w:type="dxa"/>
          </w:tcPr>
          <w:p w:rsidR="00767874" w:rsidRPr="00767874" w:rsidRDefault="00767874" w:rsidP="009B0184">
            <w:pPr>
              <w:shd w:val="clear" w:color="auto" w:fill="FFFFFF"/>
              <w:spacing w:before="100" w:beforeAutospacing="1" w:after="100" w:afterAutospacing="1" w:line="300" w:lineRule="atLeast"/>
              <w:cnfStyle w:val="000000000000" w:firstRow="0" w:lastRow="0" w:firstColumn="0" w:lastColumn="0" w:oddVBand="0" w:evenVBand="0" w:oddHBand="0" w:evenHBand="0" w:firstRowFirstColumn="0" w:firstRowLastColumn="0" w:lastRowFirstColumn="0" w:lastRowLastColumn="0"/>
              <w:rPr>
                <w:rFonts w:eastAsia="Times New Roman" w:cs="Helvetica"/>
                <w:color w:val="333333"/>
                <w:sz w:val="24"/>
                <w:szCs w:val="24"/>
                <w:lang w:eastAsia="en-JM"/>
              </w:rPr>
            </w:pPr>
            <w:r w:rsidRPr="00767874">
              <w:rPr>
                <w:rFonts w:eastAsia="Times New Roman" w:cs="Helvetica"/>
                <w:color w:val="333333"/>
                <w:sz w:val="24"/>
                <w:szCs w:val="24"/>
                <w:lang w:eastAsia="en-JM"/>
              </w:rPr>
              <w:t>Established technique.</w:t>
            </w:r>
          </w:p>
          <w:p w:rsidR="00767874" w:rsidRPr="00767874" w:rsidRDefault="00767874" w:rsidP="009B0184">
            <w:pPr>
              <w:shd w:val="clear" w:color="auto" w:fill="FFFFFF"/>
              <w:spacing w:before="100" w:beforeAutospacing="1" w:after="100" w:afterAutospacing="1" w:line="300" w:lineRule="atLeast"/>
              <w:cnfStyle w:val="000000000000" w:firstRow="0" w:lastRow="0" w:firstColumn="0" w:lastColumn="0" w:oddVBand="0" w:evenVBand="0" w:oddHBand="0" w:evenHBand="0" w:firstRowFirstColumn="0" w:firstRowLastColumn="0" w:lastRowFirstColumn="0" w:lastRowLastColumn="0"/>
              <w:rPr>
                <w:rFonts w:eastAsia="Times New Roman" w:cs="Helvetica"/>
                <w:color w:val="333333"/>
                <w:sz w:val="24"/>
                <w:szCs w:val="24"/>
                <w:lang w:eastAsia="en-JM"/>
              </w:rPr>
            </w:pPr>
            <w:r w:rsidRPr="00767874">
              <w:rPr>
                <w:rFonts w:eastAsia="Times New Roman" w:cs="Helvetica"/>
                <w:color w:val="333333"/>
                <w:sz w:val="24"/>
                <w:szCs w:val="24"/>
                <w:lang w:eastAsia="en-JM"/>
              </w:rPr>
              <w:t>Medial or lateral approach.</w:t>
            </w:r>
          </w:p>
          <w:p w:rsidR="00767874" w:rsidRPr="00767874" w:rsidRDefault="00767874" w:rsidP="009B0184">
            <w:pPr>
              <w:shd w:val="clear" w:color="auto" w:fill="FFFFFF"/>
              <w:spacing w:before="100" w:beforeAutospacing="1" w:after="100" w:afterAutospacing="1" w:line="300" w:lineRule="atLeast"/>
              <w:cnfStyle w:val="000000000000" w:firstRow="0" w:lastRow="0" w:firstColumn="0" w:lastColumn="0" w:oddVBand="0" w:evenVBand="0" w:oddHBand="0" w:evenHBand="0" w:firstRowFirstColumn="0" w:firstRowLastColumn="0" w:lastRowFirstColumn="0" w:lastRowLastColumn="0"/>
              <w:rPr>
                <w:rFonts w:eastAsia="Times New Roman" w:cs="Helvetica"/>
                <w:color w:val="333333"/>
                <w:sz w:val="24"/>
                <w:szCs w:val="24"/>
                <w:lang w:eastAsia="en-JM"/>
              </w:rPr>
            </w:pPr>
            <w:r w:rsidRPr="00767874">
              <w:rPr>
                <w:rFonts w:eastAsia="Times New Roman" w:cs="Helvetica"/>
                <w:color w:val="333333"/>
                <w:sz w:val="24"/>
                <w:szCs w:val="24"/>
                <w:lang w:eastAsia="en-JM"/>
              </w:rPr>
              <w:t>Simple procedure.</w:t>
            </w:r>
          </w:p>
          <w:p w:rsidR="004F507E" w:rsidRPr="0030392A" w:rsidRDefault="004F507E" w:rsidP="004F507E">
            <w:pPr>
              <w:cnfStyle w:val="000000000000" w:firstRow="0" w:lastRow="0" w:firstColumn="0" w:lastColumn="0" w:oddVBand="0" w:evenVBand="0" w:oddHBand="0" w:evenHBand="0" w:firstRowFirstColumn="0" w:firstRowLastColumn="0" w:lastRowFirstColumn="0" w:lastRowLastColumn="0"/>
              <w:rPr>
                <w:sz w:val="24"/>
                <w:szCs w:val="24"/>
              </w:rPr>
            </w:pPr>
          </w:p>
        </w:tc>
        <w:tc>
          <w:tcPr>
            <w:tcW w:w="2410" w:type="dxa"/>
          </w:tcPr>
          <w:p w:rsidR="009D2BF9" w:rsidRPr="009D2BF9" w:rsidRDefault="009D2BF9" w:rsidP="009B0184">
            <w:pPr>
              <w:shd w:val="clear" w:color="auto" w:fill="FFFFFF"/>
              <w:spacing w:before="100" w:beforeAutospacing="1" w:after="100" w:afterAutospacing="1" w:line="300" w:lineRule="atLeast"/>
              <w:ind w:left="300"/>
              <w:cnfStyle w:val="000000000000" w:firstRow="0" w:lastRow="0" w:firstColumn="0" w:lastColumn="0" w:oddVBand="0" w:evenVBand="0" w:oddHBand="0" w:evenHBand="0" w:firstRowFirstColumn="0" w:firstRowLastColumn="0" w:lastRowFirstColumn="0" w:lastRowLastColumn="0"/>
              <w:rPr>
                <w:rFonts w:eastAsia="Times New Roman" w:cs="Helvetica"/>
                <w:color w:val="333333"/>
                <w:sz w:val="24"/>
                <w:szCs w:val="24"/>
                <w:lang w:eastAsia="en-JM"/>
              </w:rPr>
            </w:pPr>
            <w:r w:rsidRPr="009D2BF9">
              <w:rPr>
                <w:rFonts w:eastAsia="Times New Roman" w:cs="Helvetica"/>
                <w:color w:val="333333"/>
                <w:sz w:val="24"/>
                <w:szCs w:val="24"/>
                <w:lang w:eastAsia="en-JM"/>
              </w:rPr>
              <w:t>May be insufficient for severe flexural deformities, (dorsal hoof angle &gt;90°).</w:t>
            </w:r>
          </w:p>
          <w:p w:rsidR="009D2BF9" w:rsidRPr="009D2BF9" w:rsidRDefault="009D2BF9" w:rsidP="009B0184">
            <w:pPr>
              <w:shd w:val="clear" w:color="auto" w:fill="FFFFFF"/>
              <w:spacing w:before="100" w:beforeAutospacing="1" w:after="100" w:afterAutospacing="1" w:line="300" w:lineRule="atLeast"/>
              <w:ind w:left="300"/>
              <w:cnfStyle w:val="000000000000" w:firstRow="0" w:lastRow="0" w:firstColumn="0" w:lastColumn="0" w:oddVBand="0" w:evenVBand="0" w:oddHBand="0" w:evenHBand="0" w:firstRowFirstColumn="0" w:firstRowLastColumn="0" w:lastRowFirstColumn="0" w:lastRowLastColumn="0"/>
              <w:rPr>
                <w:rFonts w:eastAsia="Times New Roman" w:cs="Helvetica"/>
                <w:color w:val="333333"/>
                <w:sz w:val="24"/>
                <w:szCs w:val="24"/>
                <w:lang w:eastAsia="en-JM"/>
              </w:rPr>
            </w:pPr>
            <w:r w:rsidRPr="009D2BF9">
              <w:rPr>
                <w:rFonts w:eastAsia="Times New Roman" w:cs="Helvetica"/>
                <w:color w:val="333333"/>
                <w:sz w:val="24"/>
                <w:szCs w:val="24"/>
                <w:lang w:eastAsia="en-JM"/>
              </w:rPr>
              <w:t>Some residual scar tissue may persist that reduces value as a halter horse.</w:t>
            </w:r>
          </w:p>
          <w:p w:rsidR="004F507E" w:rsidRPr="0030392A" w:rsidRDefault="004F507E" w:rsidP="004F507E">
            <w:pPr>
              <w:cnfStyle w:val="000000000000" w:firstRow="0" w:lastRow="0" w:firstColumn="0" w:lastColumn="0" w:oddVBand="0" w:evenVBand="0" w:oddHBand="0" w:evenHBand="0" w:firstRowFirstColumn="0" w:firstRowLastColumn="0" w:lastRowFirstColumn="0" w:lastRowLastColumn="0"/>
              <w:rPr>
                <w:sz w:val="24"/>
                <w:szCs w:val="24"/>
              </w:rPr>
            </w:pPr>
          </w:p>
        </w:tc>
      </w:tr>
      <w:tr w:rsidR="004F507E" w:rsidRPr="0030392A" w:rsidTr="004F5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7" w:type="dxa"/>
          </w:tcPr>
          <w:p w:rsidR="004F507E" w:rsidRPr="0030392A" w:rsidRDefault="004F507E" w:rsidP="004F507E">
            <w:pPr>
              <w:rPr>
                <w:sz w:val="24"/>
                <w:szCs w:val="24"/>
              </w:rPr>
            </w:pPr>
            <w:r w:rsidRPr="0030392A">
              <w:rPr>
                <w:sz w:val="24"/>
                <w:szCs w:val="24"/>
              </w:rPr>
              <w:lastRenderedPageBreak/>
              <w:t xml:space="preserve">Deep digital flexor </w:t>
            </w:r>
            <w:proofErr w:type="spellStart"/>
            <w:r w:rsidRPr="0030392A">
              <w:rPr>
                <w:sz w:val="24"/>
                <w:szCs w:val="24"/>
              </w:rPr>
              <w:t>tenotomy</w:t>
            </w:r>
            <w:proofErr w:type="spellEnd"/>
          </w:p>
        </w:tc>
        <w:tc>
          <w:tcPr>
            <w:tcW w:w="2000" w:type="dxa"/>
          </w:tcPr>
          <w:p w:rsidR="004F507E" w:rsidRPr="0030392A" w:rsidRDefault="009B018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Chronic laminitis</w:t>
            </w:r>
          </w:p>
          <w:p w:rsidR="00844964" w:rsidRPr="0030392A" w:rsidRDefault="0084496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-In severe flexural deformities</w:t>
            </w:r>
          </w:p>
          <w:p w:rsidR="00844964" w:rsidRPr="0030392A" w:rsidRDefault="0084496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-stage 1 distal interphalangeal flexural deformities unresponsive to standard treatments.</w:t>
            </w:r>
          </w:p>
          <w:p w:rsidR="00844964" w:rsidRPr="0030392A" w:rsidRDefault="0084496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-stage 2 distal interphalangeal flexural deformities.</w:t>
            </w:r>
          </w:p>
          <w:p w:rsidR="00844964" w:rsidRPr="0030392A" w:rsidRDefault="0084496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 xml:space="preserve">-following or in combination with distal check ligament </w:t>
            </w:r>
            <w:proofErr w:type="spellStart"/>
            <w:r w:rsidRPr="0030392A">
              <w:rPr>
                <w:sz w:val="24"/>
                <w:szCs w:val="24"/>
              </w:rPr>
              <w:t>desmotomy</w:t>
            </w:r>
            <w:proofErr w:type="spellEnd"/>
            <w:r w:rsidRPr="0030392A">
              <w:rPr>
                <w:sz w:val="24"/>
                <w:szCs w:val="24"/>
              </w:rPr>
              <w:t xml:space="preserve"> and superior check ligament </w:t>
            </w:r>
            <w:proofErr w:type="spellStart"/>
            <w:r w:rsidRPr="0030392A">
              <w:rPr>
                <w:sz w:val="24"/>
                <w:szCs w:val="24"/>
              </w:rPr>
              <w:t>desmotomy</w:t>
            </w:r>
            <w:proofErr w:type="spellEnd"/>
            <w:r w:rsidRPr="0030392A">
              <w:rPr>
                <w:sz w:val="24"/>
                <w:szCs w:val="24"/>
              </w:rPr>
              <w:t>.</w:t>
            </w:r>
          </w:p>
          <w:p w:rsidR="009B0184" w:rsidRPr="0030392A" w:rsidRDefault="00844964" w:rsidP="00844964">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-Treatment of pedal bone rotation in severe laminitis</w:t>
            </w:r>
          </w:p>
        </w:tc>
        <w:tc>
          <w:tcPr>
            <w:tcW w:w="2772" w:type="dxa"/>
          </w:tcPr>
          <w:p w:rsidR="009B0184" w:rsidRPr="0030392A" w:rsidRDefault="005E7763" w:rsidP="004F507E">
            <w:pPr>
              <w:cnfStyle w:val="000000100000" w:firstRow="0" w:lastRow="0" w:firstColumn="0" w:lastColumn="0" w:oddVBand="0" w:evenVBand="0" w:oddHBand="1" w:evenHBand="0" w:firstRowFirstColumn="0" w:firstRowLastColumn="0" w:lastRowFirstColumn="0" w:lastRowLastColumn="0"/>
              <w:rPr>
                <w:color w:val="000000"/>
                <w:sz w:val="24"/>
                <w:szCs w:val="24"/>
                <w:shd w:val="clear" w:color="auto" w:fill="FFFFFF"/>
              </w:rPr>
            </w:pPr>
            <w:proofErr w:type="spellStart"/>
            <w:r w:rsidRPr="0030392A">
              <w:rPr>
                <w:sz w:val="24"/>
                <w:szCs w:val="24"/>
              </w:rPr>
              <w:t>Tenotomy</w:t>
            </w:r>
            <w:proofErr w:type="spellEnd"/>
            <w:r w:rsidRPr="0030392A">
              <w:rPr>
                <w:sz w:val="24"/>
                <w:szCs w:val="24"/>
              </w:rPr>
              <w:t xml:space="preserve"> is performed on the standing animal using a proximal metacarpal palmar nerve block. A 2-3cm incision is made over the lateral aspect of the deep digital flexor tendon in the middle of the third metacarpal bone. This approach provides good exposure of the tendon and allows the surgeon to perform the procedure quickly and safely. The fascia is separated, and with the limb flexed, the tendon is isolated and brought to the surface of the wound using small curved retractors. The tendon is </w:t>
            </w:r>
            <w:proofErr w:type="spellStart"/>
            <w:r w:rsidRPr="0030392A">
              <w:rPr>
                <w:sz w:val="24"/>
                <w:szCs w:val="24"/>
              </w:rPr>
              <w:t>transected</w:t>
            </w:r>
            <w:proofErr w:type="spellEnd"/>
            <w:r w:rsidRPr="0030392A">
              <w:rPr>
                <w:sz w:val="24"/>
                <w:szCs w:val="24"/>
              </w:rPr>
              <w:t xml:space="preserve"> and the wo</w:t>
            </w:r>
            <w:r w:rsidRPr="0030392A">
              <w:rPr>
                <w:sz w:val="24"/>
                <w:szCs w:val="24"/>
              </w:rPr>
              <w:t xml:space="preserve">und is closed using a few skin </w:t>
            </w:r>
            <w:r w:rsidRPr="0030392A">
              <w:rPr>
                <w:sz w:val="24"/>
                <w:szCs w:val="24"/>
              </w:rPr>
              <w:t>staples. The limb is then bandaged.</w:t>
            </w:r>
          </w:p>
          <w:p w:rsidR="009B0184" w:rsidRPr="0030392A" w:rsidRDefault="009B0184" w:rsidP="004F507E">
            <w:pPr>
              <w:cnfStyle w:val="000000100000" w:firstRow="0" w:lastRow="0" w:firstColumn="0" w:lastColumn="0" w:oddVBand="0" w:evenVBand="0" w:oddHBand="1" w:evenHBand="0" w:firstRowFirstColumn="0" w:firstRowLastColumn="0" w:lastRowFirstColumn="0" w:lastRowLastColumn="0"/>
              <w:rPr>
                <w:color w:val="000000"/>
                <w:sz w:val="24"/>
                <w:szCs w:val="24"/>
                <w:shd w:val="clear" w:color="auto" w:fill="FFFFFF"/>
              </w:rPr>
            </w:pPr>
          </w:p>
          <w:p w:rsidR="009B0184" w:rsidRPr="0030392A" w:rsidRDefault="009B0184" w:rsidP="004F507E">
            <w:pPr>
              <w:cnfStyle w:val="000000100000" w:firstRow="0" w:lastRow="0" w:firstColumn="0" w:lastColumn="0" w:oddVBand="0" w:evenVBand="0" w:oddHBand="1" w:evenHBand="0" w:firstRowFirstColumn="0" w:firstRowLastColumn="0" w:lastRowFirstColumn="0" w:lastRowLastColumn="0"/>
              <w:rPr>
                <w:color w:val="000000"/>
                <w:sz w:val="24"/>
                <w:szCs w:val="24"/>
                <w:shd w:val="clear" w:color="auto" w:fill="FFFFFF"/>
              </w:rPr>
            </w:pPr>
          </w:p>
          <w:p w:rsidR="009B0184" w:rsidRPr="0030392A" w:rsidRDefault="009B0184" w:rsidP="004F507E">
            <w:pPr>
              <w:cnfStyle w:val="000000100000" w:firstRow="0" w:lastRow="0" w:firstColumn="0" w:lastColumn="0" w:oddVBand="0" w:evenVBand="0" w:oddHBand="1" w:evenHBand="0" w:firstRowFirstColumn="0" w:firstRowLastColumn="0" w:lastRowFirstColumn="0" w:lastRowLastColumn="0"/>
              <w:rPr>
                <w:color w:val="000000"/>
                <w:sz w:val="24"/>
                <w:szCs w:val="24"/>
                <w:shd w:val="clear" w:color="auto" w:fill="FFFFFF"/>
              </w:rPr>
            </w:pPr>
          </w:p>
          <w:p w:rsidR="009B0184" w:rsidRPr="0030392A" w:rsidRDefault="009B0184" w:rsidP="004F507E">
            <w:pPr>
              <w:cnfStyle w:val="000000100000" w:firstRow="0" w:lastRow="0" w:firstColumn="0" w:lastColumn="0" w:oddVBand="0" w:evenVBand="0" w:oddHBand="1" w:evenHBand="0" w:firstRowFirstColumn="0" w:firstRowLastColumn="0" w:lastRowFirstColumn="0" w:lastRowLastColumn="0"/>
              <w:rPr>
                <w:sz w:val="24"/>
                <w:szCs w:val="24"/>
              </w:rPr>
            </w:pPr>
          </w:p>
        </w:tc>
        <w:tc>
          <w:tcPr>
            <w:tcW w:w="2410" w:type="dxa"/>
          </w:tcPr>
          <w:p w:rsidR="004F507E" w:rsidRPr="0030392A" w:rsidRDefault="0084496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-Often a salvage procedure in severe and otherwise unresponsive flexural deformities, although can aid development into sound riding horses in some cases.</w:t>
            </w:r>
          </w:p>
          <w:p w:rsidR="00844964" w:rsidRPr="0030392A" w:rsidRDefault="0084496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-Simple procedure</w:t>
            </w:r>
          </w:p>
          <w:p w:rsidR="00844964" w:rsidRPr="0030392A" w:rsidRDefault="0084496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-The mid-metacarpal approach avoids invasion of the tendon sheath</w:t>
            </w:r>
          </w:p>
          <w:p w:rsidR="00844964" w:rsidRPr="0030392A" w:rsidRDefault="00844964" w:rsidP="00844964">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-the distal approach results in increased level of release of the tendon.</w:t>
            </w:r>
          </w:p>
        </w:tc>
        <w:tc>
          <w:tcPr>
            <w:tcW w:w="2410" w:type="dxa"/>
          </w:tcPr>
          <w:p w:rsidR="004F507E" w:rsidRPr="0030392A" w:rsidRDefault="0084496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-Often just a salvage procedure.</w:t>
            </w:r>
          </w:p>
          <w:p w:rsidR="00844964" w:rsidRPr="0030392A" w:rsidRDefault="0084496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 xml:space="preserve">-Causes high levels of post-operative pain which </w:t>
            </w:r>
            <w:proofErr w:type="gramStart"/>
            <w:r w:rsidRPr="0030392A">
              <w:rPr>
                <w:sz w:val="24"/>
                <w:szCs w:val="24"/>
              </w:rPr>
              <w:t>requires  prolonged</w:t>
            </w:r>
            <w:proofErr w:type="gramEnd"/>
            <w:r w:rsidRPr="0030392A">
              <w:rPr>
                <w:sz w:val="24"/>
                <w:szCs w:val="24"/>
              </w:rPr>
              <w:t xml:space="preserve"> analgesia to control.</w:t>
            </w:r>
          </w:p>
          <w:p w:rsidR="00844964" w:rsidRPr="0030392A" w:rsidRDefault="0084496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-variable response</w:t>
            </w:r>
          </w:p>
          <w:p w:rsidR="00844964" w:rsidRPr="0030392A" w:rsidRDefault="00844964" w:rsidP="004F507E">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-May result in overextension, subluxation of distal interphalangeal joint.</w:t>
            </w:r>
          </w:p>
          <w:p w:rsidR="00844964" w:rsidRPr="00844964" w:rsidRDefault="00844964" w:rsidP="00844964">
            <w:pPr>
              <w:cnfStyle w:val="000000100000" w:firstRow="0" w:lastRow="0" w:firstColumn="0" w:lastColumn="0" w:oddVBand="0" w:evenVBand="0" w:oddHBand="1" w:evenHBand="0" w:firstRowFirstColumn="0" w:firstRowLastColumn="0" w:lastRowFirstColumn="0" w:lastRowLastColumn="0"/>
              <w:rPr>
                <w:sz w:val="24"/>
                <w:szCs w:val="24"/>
              </w:rPr>
            </w:pPr>
            <w:r w:rsidRPr="0030392A">
              <w:rPr>
                <w:sz w:val="24"/>
                <w:szCs w:val="24"/>
              </w:rPr>
              <w:t>-poor cosmetic result.</w:t>
            </w:r>
          </w:p>
          <w:p w:rsidR="00844964" w:rsidRPr="0030392A" w:rsidRDefault="00844964" w:rsidP="004F507E">
            <w:pPr>
              <w:cnfStyle w:val="000000100000" w:firstRow="0" w:lastRow="0" w:firstColumn="0" w:lastColumn="0" w:oddVBand="0" w:evenVBand="0" w:oddHBand="1" w:evenHBand="0" w:firstRowFirstColumn="0" w:firstRowLastColumn="0" w:lastRowFirstColumn="0" w:lastRowLastColumn="0"/>
              <w:rPr>
                <w:sz w:val="24"/>
                <w:szCs w:val="24"/>
              </w:rPr>
            </w:pPr>
          </w:p>
        </w:tc>
      </w:tr>
    </w:tbl>
    <w:p w:rsidR="00771B9E" w:rsidRPr="0030392A" w:rsidRDefault="00771B9E">
      <w:pPr>
        <w:rPr>
          <w:sz w:val="24"/>
          <w:szCs w:val="24"/>
        </w:rPr>
      </w:pPr>
    </w:p>
    <w:p w:rsidR="00DB2E94" w:rsidRDefault="0030392A" w:rsidP="0030392A">
      <w:pPr>
        <w:rPr>
          <w:rFonts w:ascii="Times New Roman" w:eastAsia="Times New Roman" w:hAnsi="Times New Roman" w:cs="Times New Roman"/>
          <w:sz w:val="24"/>
          <w:szCs w:val="24"/>
          <w:lang w:eastAsia="en-JM"/>
        </w:rPr>
      </w:pPr>
      <w:r w:rsidRPr="0030392A">
        <w:rPr>
          <w:rFonts w:ascii="Times New Roman" w:eastAsia="Times New Roman" w:hAnsi="Times New Roman" w:cs="Times New Roman"/>
          <w:sz w:val="24"/>
          <w:szCs w:val="24"/>
          <w:lang w:eastAsia="en-JM"/>
        </w:rPr>
        <w:br/>
      </w:r>
      <w:r>
        <w:rPr>
          <w:rFonts w:ascii="Times New Roman" w:eastAsia="Times New Roman" w:hAnsi="Times New Roman" w:cs="Times New Roman"/>
          <w:i/>
          <w:iCs/>
          <w:sz w:val="24"/>
          <w:szCs w:val="24"/>
          <w:lang w:eastAsia="en-JM"/>
        </w:rPr>
        <w:t xml:space="preserve">1. </w:t>
      </w:r>
      <w:proofErr w:type="spellStart"/>
      <w:r w:rsidRPr="0030392A">
        <w:rPr>
          <w:rFonts w:ascii="Times New Roman" w:eastAsia="Times New Roman" w:hAnsi="Times New Roman" w:cs="Times New Roman"/>
          <w:i/>
          <w:iCs/>
          <w:sz w:val="24"/>
          <w:szCs w:val="24"/>
          <w:lang w:eastAsia="en-JM"/>
        </w:rPr>
        <w:t>Desmotomy</w:t>
      </w:r>
      <w:proofErr w:type="spellEnd"/>
      <w:r w:rsidRPr="0030392A">
        <w:rPr>
          <w:rFonts w:ascii="Times New Roman" w:eastAsia="Times New Roman" w:hAnsi="Times New Roman" w:cs="Times New Roman"/>
          <w:i/>
          <w:iCs/>
          <w:sz w:val="24"/>
          <w:szCs w:val="24"/>
          <w:lang w:eastAsia="en-JM"/>
        </w:rPr>
        <w:t xml:space="preserve"> of the accessory ligament of the deep digital flexor tendon in horses: An </w:t>
      </w:r>
      <w:proofErr w:type="spellStart"/>
      <w:r w:rsidRPr="0030392A">
        <w:rPr>
          <w:rFonts w:ascii="Times New Roman" w:eastAsia="Times New Roman" w:hAnsi="Times New Roman" w:cs="Times New Roman"/>
          <w:i/>
          <w:iCs/>
          <w:sz w:val="24"/>
          <w:szCs w:val="24"/>
          <w:lang w:eastAsia="en-JM"/>
        </w:rPr>
        <w:t>update.A</w:t>
      </w:r>
      <w:proofErr w:type="spellEnd"/>
      <w:r w:rsidRPr="0030392A">
        <w:rPr>
          <w:rFonts w:ascii="Times New Roman" w:eastAsia="Times New Roman" w:hAnsi="Times New Roman" w:cs="Times New Roman"/>
          <w:i/>
          <w:iCs/>
          <w:sz w:val="24"/>
          <w:szCs w:val="24"/>
          <w:lang w:eastAsia="en-JM"/>
        </w:rPr>
        <w:t xml:space="preserve">. </w:t>
      </w:r>
      <w:proofErr w:type="spellStart"/>
      <w:r w:rsidRPr="0030392A">
        <w:rPr>
          <w:rFonts w:ascii="Times New Roman" w:eastAsia="Times New Roman" w:hAnsi="Times New Roman" w:cs="Times New Roman"/>
          <w:i/>
          <w:iCs/>
          <w:sz w:val="24"/>
          <w:szCs w:val="24"/>
          <w:lang w:eastAsia="en-JM"/>
        </w:rPr>
        <w:t>TnibarJournal</w:t>
      </w:r>
      <w:proofErr w:type="spellEnd"/>
      <w:r w:rsidRPr="0030392A">
        <w:rPr>
          <w:rFonts w:ascii="Times New Roman" w:eastAsia="Times New Roman" w:hAnsi="Times New Roman" w:cs="Times New Roman"/>
          <w:i/>
          <w:iCs/>
          <w:sz w:val="24"/>
          <w:szCs w:val="24"/>
          <w:lang w:eastAsia="en-JM"/>
        </w:rPr>
        <w:t xml:space="preserve"> of Equine Veterinary Science, 30(12), 715-719, 2010</w:t>
      </w:r>
      <w:r w:rsidRPr="0030392A">
        <w:rPr>
          <w:rFonts w:ascii="Times New Roman" w:eastAsia="Times New Roman" w:hAnsi="Times New Roman" w:cs="Times New Roman"/>
          <w:sz w:val="24"/>
          <w:szCs w:val="24"/>
          <w:lang w:eastAsia="en-JM"/>
        </w:rPr>
        <w:t xml:space="preserve">. Available from: </w:t>
      </w:r>
      <w:hyperlink r:id="rId5" w:history="1">
        <w:r w:rsidRPr="0030392A">
          <w:rPr>
            <w:rFonts w:ascii="Times New Roman" w:eastAsia="Times New Roman" w:hAnsi="Times New Roman" w:cs="Times New Roman"/>
            <w:color w:val="0000FF"/>
            <w:sz w:val="24"/>
            <w:szCs w:val="24"/>
            <w:u w:val="single"/>
            <w:lang w:eastAsia="en-JM"/>
          </w:rPr>
          <w:t>https://www.researchgate.net/publication/235622564_Desmotomy_of_the_accessory_ligament_of_the_deep_digital_flexor_tendon_in_horses_An_updateA_TnibarJournal_of_Equine_Veterinary_Science_3012_715-719_2010</w:t>
        </w:r>
      </w:hyperlink>
      <w:r w:rsidRPr="0030392A">
        <w:rPr>
          <w:rFonts w:ascii="Times New Roman" w:eastAsia="Times New Roman" w:hAnsi="Times New Roman" w:cs="Times New Roman"/>
          <w:sz w:val="24"/>
          <w:szCs w:val="24"/>
          <w:lang w:eastAsia="en-JM"/>
        </w:rPr>
        <w:t xml:space="preserve"> [accessed Oct 8, 2016].</w:t>
      </w:r>
    </w:p>
    <w:p w:rsidR="0030392A" w:rsidRDefault="0030392A" w:rsidP="0030392A">
      <w:pPr>
        <w:rPr>
          <w:sz w:val="24"/>
          <w:szCs w:val="24"/>
        </w:rPr>
      </w:pPr>
      <w:r>
        <w:rPr>
          <w:sz w:val="24"/>
          <w:szCs w:val="24"/>
        </w:rPr>
        <w:t xml:space="preserve">2. </w:t>
      </w:r>
      <w:r>
        <w:rPr>
          <w:sz w:val="24"/>
          <w:szCs w:val="24"/>
        </w:rPr>
        <w:fldChar w:fldCharType="begin"/>
      </w:r>
      <w:r>
        <w:rPr>
          <w:sz w:val="24"/>
          <w:szCs w:val="24"/>
        </w:rPr>
        <w:instrText xml:space="preserve"> HYPERLINK "</w:instrText>
      </w:r>
      <w:r w:rsidRPr="0030392A">
        <w:rPr>
          <w:sz w:val="24"/>
          <w:szCs w:val="24"/>
        </w:rPr>
        <w:instrText>http://www.atlantaequine.com/pages/client_lib_mpd.html</w:instrText>
      </w:r>
      <w:r>
        <w:rPr>
          <w:sz w:val="24"/>
          <w:szCs w:val="24"/>
        </w:rPr>
        <w:instrText xml:space="preserve"> </w:instrText>
      </w:r>
    </w:p>
    <w:p w:rsidR="0030392A" w:rsidRPr="00A7324E" w:rsidRDefault="0030392A" w:rsidP="0030392A">
      <w:pPr>
        <w:rPr>
          <w:rStyle w:val="Hyperlink"/>
          <w:sz w:val="24"/>
          <w:szCs w:val="24"/>
        </w:rPr>
      </w:pPr>
      <w:r>
        <w:rPr>
          <w:sz w:val="24"/>
          <w:szCs w:val="24"/>
        </w:rPr>
        <w:instrText xml:space="preserve">3" </w:instrText>
      </w:r>
      <w:r>
        <w:rPr>
          <w:sz w:val="24"/>
          <w:szCs w:val="24"/>
        </w:rPr>
        <w:fldChar w:fldCharType="separate"/>
      </w:r>
      <w:r w:rsidRPr="00A7324E">
        <w:rPr>
          <w:rStyle w:val="Hyperlink"/>
          <w:sz w:val="24"/>
          <w:szCs w:val="24"/>
        </w:rPr>
        <w:t xml:space="preserve">http://www.atlantaequine.com/pages/client_lib_mpd.html </w:t>
      </w:r>
    </w:p>
    <w:p w:rsidR="0030392A" w:rsidRPr="0030392A" w:rsidRDefault="0030392A" w:rsidP="0030392A">
      <w:pPr>
        <w:rPr>
          <w:sz w:val="24"/>
          <w:szCs w:val="24"/>
        </w:rPr>
      </w:pPr>
      <w:r w:rsidRPr="00A7324E">
        <w:rPr>
          <w:rStyle w:val="Hyperlink"/>
          <w:sz w:val="24"/>
          <w:szCs w:val="24"/>
        </w:rPr>
        <w:t>3</w:t>
      </w:r>
      <w:r>
        <w:rPr>
          <w:sz w:val="24"/>
          <w:szCs w:val="24"/>
        </w:rPr>
        <w:fldChar w:fldCharType="end"/>
      </w:r>
      <w:r>
        <w:rPr>
          <w:sz w:val="24"/>
          <w:szCs w:val="24"/>
        </w:rPr>
        <w:t xml:space="preserve">. </w:t>
      </w:r>
      <w:hyperlink r:id="rId6" w:history="1">
        <w:r w:rsidRPr="00A7324E">
          <w:rPr>
            <w:rStyle w:val="Hyperlink"/>
            <w:sz w:val="24"/>
            <w:szCs w:val="24"/>
          </w:rPr>
          <w:t>http://www.ivis.org/proceedings/aaep/1997/ross.pdf?origin=publication_detail</w:t>
        </w:r>
      </w:hyperlink>
      <w:r>
        <w:rPr>
          <w:sz w:val="24"/>
          <w:szCs w:val="24"/>
        </w:rPr>
        <w:t xml:space="preserve"> </w:t>
      </w:r>
      <w:r>
        <w:t>Surgical Management of Superficial Digital Flexor Tendinitis Michael W. Ross, DVM</w:t>
      </w:r>
      <w:r>
        <w:t xml:space="preserve">  1997</w:t>
      </w:r>
      <w:bookmarkStart w:id="0" w:name="_GoBack"/>
      <w:bookmarkEnd w:id="0"/>
    </w:p>
    <w:sectPr w:rsidR="0030392A" w:rsidRPr="003039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10E"/>
    <w:multiLevelType w:val="multilevel"/>
    <w:tmpl w:val="F85C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E7251"/>
    <w:multiLevelType w:val="hybridMultilevel"/>
    <w:tmpl w:val="BB0687DC"/>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 w15:restartNumberingAfterBreak="0">
    <w:nsid w:val="19F203AA"/>
    <w:multiLevelType w:val="hybridMultilevel"/>
    <w:tmpl w:val="0CB4D52A"/>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15:restartNumberingAfterBreak="0">
    <w:nsid w:val="33714078"/>
    <w:multiLevelType w:val="multilevel"/>
    <w:tmpl w:val="EA56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35B0A"/>
    <w:multiLevelType w:val="multilevel"/>
    <w:tmpl w:val="8B54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81218"/>
    <w:multiLevelType w:val="multilevel"/>
    <w:tmpl w:val="B560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5E6A2C"/>
    <w:multiLevelType w:val="multilevel"/>
    <w:tmpl w:val="DE5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DC"/>
    <w:rsid w:val="0030392A"/>
    <w:rsid w:val="004F507E"/>
    <w:rsid w:val="00591D85"/>
    <w:rsid w:val="005E7763"/>
    <w:rsid w:val="006201A0"/>
    <w:rsid w:val="00686CDC"/>
    <w:rsid w:val="00767874"/>
    <w:rsid w:val="00771B9E"/>
    <w:rsid w:val="00844964"/>
    <w:rsid w:val="009B0184"/>
    <w:rsid w:val="009D2BF9"/>
    <w:rsid w:val="00B42699"/>
    <w:rsid w:val="00DB2E94"/>
    <w:rsid w:val="00E14A0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E0A0A-8C83-4279-8544-F52731B8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686CD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686CD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686CD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686CDC"/>
    <w:pPr>
      <w:ind w:left="720"/>
      <w:contextualSpacing/>
    </w:pPr>
  </w:style>
  <w:style w:type="paragraph" w:styleId="NormalWeb">
    <w:name w:val="Normal (Web)"/>
    <w:basedOn w:val="Normal"/>
    <w:uiPriority w:val="99"/>
    <w:unhideWhenUsed/>
    <w:rsid w:val="004F507E"/>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customStyle="1" w:styleId="apple-converted-space">
    <w:name w:val="apple-converted-space"/>
    <w:basedOn w:val="DefaultParagraphFont"/>
    <w:rsid w:val="004F507E"/>
  </w:style>
  <w:style w:type="character" w:styleId="Hyperlink">
    <w:name w:val="Hyperlink"/>
    <w:basedOn w:val="DefaultParagraphFont"/>
    <w:uiPriority w:val="99"/>
    <w:unhideWhenUsed/>
    <w:rsid w:val="00591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6302">
      <w:bodyDiv w:val="1"/>
      <w:marLeft w:val="0"/>
      <w:marRight w:val="0"/>
      <w:marTop w:val="0"/>
      <w:marBottom w:val="0"/>
      <w:divBdr>
        <w:top w:val="none" w:sz="0" w:space="0" w:color="auto"/>
        <w:left w:val="none" w:sz="0" w:space="0" w:color="auto"/>
        <w:bottom w:val="none" w:sz="0" w:space="0" w:color="auto"/>
        <w:right w:val="none" w:sz="0" w:space="0" w:color="auto"/>
      </w:divBdr>
    </w:div>
    <w:div w:id="216628895">
      <w:bodyDiv w:val="1"/>
      <w:marLeft w:val="0"/>
      <w:marRight w:val="0"/>
      <w:marTop w:val="0"/>
      <w:marBottom w:val="0"/>
      <w:divBdr>
        <w:top w:val="none" w:sz="0" w:space="0" w:color="auto"/>
        <w:left w:val="none" w:sz="0" w:space="0" w:color="auto"/>
        <w:bottom w:val="none" w:sz="0" w:space="0" w:color="auto"/>
        <w:right w:val="none" w:sz="0" w:space="0" w:color="auto"/>
      </w:divBdr>
    </w:div>
    <w:div w:id="316763326">
      <w:bodyDiv w:val="1"/>
      <w:marLeft w:val="0"/>
      <w:marRight w:val="0"/>
      <w:marTop w:val="0"/>
      <w:marBottom w:val="0"/>
      <w:divBdr>
        <w:top w:val="none" w:sz="0" w:space="0" w:color="auto"/>
        <w:left w:val="none" w:sz="0" w:space="0" w:color="auto"/>
        <w:bottom w:val="none" w:sz="0" w:space="0" w:color="auto"/>
        <w:right w:val="none" w:sz="0" w:space="0" w:color="auto"/>
      </w:divBdr>
    </w:div>
    <w:div w:id="539317365">
      <w:bodyDiv w:val="1"/>
      <w:marLeft w:val="0"/>
      <w:marRight w:val="0"/>
      <w:marTop w:val="0"/>
      <w:marBottom w:val="0"/>
      <w:divBdr>
        <w:top w:val="none" w:sz="0" w:space="0" w:color="auto"/>
        <w:left w:val="none" w:sz="0" w:space="0" w:color="auto"/>
        <w:bottom w:val="none" w:sz="0" w:space="0" w:color="auto"/>
        <w:right w:val="none" w:sz="0" w:space="0" w:color="auto"/>
      </w:divBdr>
      <w:divsChild>
        <w:div w:id="1323123205">
          <w:marLeft w:val="0"/>
          <w:marRight w:val="0"/>
          <w:marTop w:val="0"/>
          <w:marBottom w:val="0"/>
          <w:divBdr>
            <w:top w:val="none" w:sz="0" w:space="0" w:color="auto"/>
            <w:left w:val="none" w:sz="0" w:space="0" w:color="auto"/>
            <w:bottom w:val="none" w:sz="0" w:space="0" w:color="auto"/>
            <w:right w:val="none" w:sz="0" w:space="0" w:color="auto"/>
          </w:divBdr>
        </w:div>
        <w:div w:id="1278564055">
          <w:marLeft w:val="0"/>
          <w:marRight w:val="0"/>
          <w:marTop w:val="0"/>
          <w:marBottom w:val="0"/>
          <w:divBdr>
            <w:top w:val="none" w:sz="0" w:space="0" w:color="auto"/>
            <w:left w:val="none" w:sz="0" w:space="0" w:color="auto"/>
            <w:bottom w:val="none" w:sz="0" w:space="0" w:color="auto"/>
            <w:right w:val="none" w:sz="0" w:space="0" w:color="auto"/>
          </w:divBdr>
        </w:div>
        <w:div w:id="722749750">
          <w:marLeft w:val="0"/>
          <w:marRight w:val="0"/>
          <w:marTop w:val="0"/>
          <w:marBottom w:val="0"/>
          <w:divBdr>
            <w:top w:val="none" w:sz="0" w:space="0" w:color="auto"/>
            <w:left w:val="none" w:sz="0" w:space="0" w:color="auto"/>
            <w:bottom w:val="none" w:sz="0" w:space="0" w:color="auto"/>
            <w:right w:val="none" w:sz="0" w:space="0" w:color="auto"/>
          </w:divBdr>
        </w:div>
        <w:div w:id="1299337741">
          <w:marLeft w:val="0"/>
          <w:marRight w:val="0"/>
          <w:marTop w:val="0"/>
          <w:marBottom w:val="0"/>
          <w:divBdr>
            <w:top w:val="none" w:sz="0" w:space="0" w:color="auto"/>
            <w:left w:val="none" w:sz="0" w:space="0" w:color="auto"/>
            <w:bottom w:val="none" w:sz="0" w:space="0" w:color="auto"/>
            <w:right w:val="none" w:sz="0" w:space="0" w:color="auto"/>
          </w:divBdr>
        </w:div>
        <w:div w:id="1786608669">
          <w:marLeft w:val="0"/>
          <w:marRight w:val="0"/>
          <w:marTop w:val="0"/>
          <w:marBottom w:val="0"/>
          <w:divBdr>
            <w:top w:val="none" w:sz="0" w:space="0" w:color="auto"/>
            <w:left w:val="none" w:sz="0" w:space="0" w:color="auto"/>
            <w:bottom w:val="none" w:sz="0" w:space="0" w:color="auto"/>
            <w:right w:val="none" w:sz="0" w:space="0" w:color="auto"/>
          </w:divBdr>
        </w:div>
        <w:div w:id="405105630">
          <w:marLeft w:val="0"/>
          <w:marRight w:val="0"/>
          <w:marTop w:val="0"/>
          <w:marBottom w:val="0"/>
          <w:divBdr>
            <w:top w:val="none" w:sz="0" w:space="0" w:color="auto"/>
            <w:left w:val="none" w:sz="0" w:space="0" w:color="auto"/>
            <w:bottom w:val="none" w:sz="0" w:space="0" w:color="auto"/>
            <w:right w:val="none" w:sz="0" w:space="0" w:color="auto"/>
          </w:divBdr>
        </w:div>
        <w:div w:id="1247611587">
          <w:marLeft w:val="0"/>
          <w:marRight w:val="0"/>
          <w:marTop w:val="0"/>
          <w:marBottom w:val="0"/>
          <w:divBdr>
            <w:top w:val="none" w:sz="0" w:space="0" w:color="auto"/>
            <w:left w:val="none" w:sz="0" w:space="0" w:color="auto"/>
            <w:bottom w:val="none" w:sz="0" w:space="0" w:color="auto"/>
            <w:right w:val="none" w:sz="0" w:space="0" w:color="auto"/>
          </w:divBdr>
        </w:div>
        <w:div w:id="1701128312">
          <w:marLeft w:val="0"/>
          <w:marRight w:val="0"/>
          <w:marTop w:val="0"/>
          <w:marBottom w:val="0"/>
          <w:divBdr>
            <w:top w:val="none" w:sz="0" w:space="0" w:color="auto"/>
            <w:left w:val="none" w:sz="0" w:space="0" w:color="auto"/>
            <w:bottom w:val="none" w:sz="0" w:space="0" w:color="auto"/>
            <w:right w:val="none" w:sz="0" w:space="0" w:color="auto"/>
          </w:divBdr>
        </w:div>
        <w:div w:id="204562307">
          <w:marLeft w:val="0"/>
          <w:marRight w:val="0"/>
          <w:marTop w:val="0"/>
          <w:marBottom w:val="0"/>
          <w:divBdr>
            <w:top w:val="none" w:sz="0" w:space="0" w:color="auto"/>
            <w:left w:val="none" w:sz="0" w:space="0" w:color="auto"/>
            <w:bottom w:val="none" w:sz="0" w:space="0" w:color="auto"/>
            <w:right w:val="none" w:sz="0" w:space="0" w:color="auto"/>
          </w:divBdr>
        </w:div>
        <w:div w:id="964850266">
          <w:marLeft w:val="0"/>
          <w:marRight w:val="0"/>
          <w:marTop w:val="0"/>
          <w:marBottom w:val="0"/>
          <w:divBdr>
            <w:top w:val="none" w:sz="0" w:space="0" w:color="auto"/>
            <w:left w:val="none" w:sz="0" w:space="0" w:color="auto"/>
            <w:bottom w:val="none" w:sz="0" w:space="0" w:color="auto"/>
            <w:right w:val="none" w:sz="0" w:space="0" w:color="auto"/>
          </w:divBdr>
        </w:div>
      </w:divsChild>
    </w:div>
    <w:div w:id="868570066">
      <w:bodyDiv w:val="1"/>
      <w:marLeft w:val="0"/>
      <w:marRight w:val="0"/>
      <w:marTop w:val="0"/>
      <w:marBottom w:val="0"/>
      <w:divBdr>
        <w:top w:val="none" w:sz="0" w:space="0" w:color="auto"/>
        <w:left w:val="none" w:sz="0" w:space="0" w:color="auto"/>
        <w:bottom w:val="none" w:sz="0" w:space="0" w:color="auto"/>
        <w:right w:val="none" w:sz="0" w:space="0" w:color="auto"/>
      </w:divBdr>
    </w:div>
    <w:div w:id="1056126628">
      <w:bodyDiv w:val="1"/>
      <w:marLeft w:val="0"/>
      <w:marRight w:val="0"/>
      <w:marTop w:val="0"/>
      <w:marBottom w:val="0"/>
      <w:divBdr>
        <w:top w:val="none" w:sz="0" w:space="0" w:color="auto"/>
        <w:left w:val="none" w:sz="0" w:space="0" w:color="auto"/>
        <w:bottom w:val="none" w:sz="0" w:space="0" w:color="auto"/>
        <w:right w:val="none" w:sz="0" w:space="0" w:color="auto"/>
      </w:divBdr>
      <w:divsChild>
        <w:div w:id="720835223">
          <w:marLeft w:val="0"/>
          <w:marRight w:val="0"/>
          <w:marTop w:val="0"/>
          <w:marBottom w:val="0"/>
          <w:divBdr>
            <w:top w:val="none" w:sz="0" w:space="0" w:color="auto"/>
            <w:left w:val="none" w:sz="0" w:space="0" w:color="auto"/>
            <w:bottom w:val="none" w:sz="0" w:space="0" w:color="auto"/>
            <w:right w:val="none" w:sz="0" w:space="0" w:color="auto"/>
          </w:divBdr>
        </w:div>
        <w:div w:id="1040057931">
          <w:marLeft w:val="0"/>
          <w:marRight w:val="0"/>
          <w:marTop w:val="0"/>
          <w:marBottom w:val="0"/>
          <w:divBdr>
            <w:top w:val="none" w:sz="0" w:space="0" w:color="auto"/>
            <w:left w:val="none" w:sz="0" w:space="0" w:color="auto"/>
            <w:bottom w:val="none" w:sz="0" w:space="0" w:color="auto"/>
            <w:right w:val="none" w:sz="0" w:space="0" w:color="auto"/>
          </w:divBdr>
        </w:div>
        <w:div w:id="1838837749">
          <w:marLeft w:val="0"/>
          <w:marRight w:val="0"/>
          <w:marTop w:val="0"/>
          <w:marBottom w:val="0"/>
          <w:divBdr>
            <w:top w:val="none" w:sz="0" w:space="0" w:color="auto"/>
            <w:left w:val="none" w:sz="0" w:space="0" w:color="auto"/>
            <w:bottom w:val="none" w:sz="0" w:space="0" w:color="auto"/>
            <w:right w:val="none" w:sz="0" w:space="0" w:color="auto"/>
          </w:divBdr>
        </w:div>
        <w:div w:id="899902753">
          <w:marLeft w:val="0"/>
          <w:marRight w:val="0"/>
          <w:marTop w:val="0"/>
          <w:marBottom w:val="0"/>
          <w:divBdr>
            <w:top w:val="none" w:sz="0" w:space="0" w:color="auto"/>
            <w:left w:val="none" w:sz="0" w:space="0" w:color="auto"/>
            <w:bottom w:val="none" w:sz="0" w:space="0" w:color="auto"/>
            <w:right w:val="none" w:sz="0" w:space="0" w:color="auto"/>
          </w:divBdr>
        </w:div>
      </w:divsChild>
    </w:div>
    <w:div w:id="1058942608">
      <w:bodyDiv w:val="1"/>
      <w:marLeft w:val="0"/>
      <w:marRight w:val="0"/>
      <w:marTop w:val="0"/>
      <w:marBottom w:val="0"/>
      <w:divBdr>
        <w:top w:val="none" w:sz="0" w:space="0" w:color="auto"/>
        <w:left w:val="none" w:sz="0" w:space="0" w:color="auto"/>
        <w:bottom w:val="none" w:sz="0" w:space="0" w:color="auto"/>
        <w:right w:val="none" w:sz="0" w:space="0" w:color="auto"/>
      </w:divBdr>
    </w:div>
    <w:div w:id="1392580979">
      <w:bodyDiv w:val="1"/>
      <w:marLeft w:val="0"/>
      <w:marRight w:val="0"/>
      <w:marTop w:val="0"/>
      <w:marBottom w:val="0"/>
      <w:divBdr>
        <w:top w:val="none" w:sz="0" w:space="0" w:color="auto"/>
        <w:left w:val="none" w:sz="0" w:space="0" w:color="auto"/>
        <w:bottom w:val="none" w:sz="0" w:space="0" w:color="auto"/>
        <w:right w:val="none" w:sz="0" w:space="0" w:color="auto"/>
      </w:divBdr>
    </w:div>
    <w:div w:id="1476751003">
      <w:bodyDiv w:val="1"/>
      <w:marLeft w:val="0"/>
      <w:marRight w:val="0"/>
      <w:marTop w:val="0"/>
      <w:marBottom w:val="0"/>
      <w:divBdr>
        <w:top w:val="none" w:sz="0" w:space="0" w:color="auto"/>
        <w:left w:val="none" w:sz="0" w:space="0" w:color="auto"/>
        <w:bottom w:val="none" w:sz="0" w:space="0" w:color="auto"/>
        <w:right w:val="none" w:sz="0" w:space="0" w:color="auto"/>
      </w:divBdr>
    </w:div>
    <w:div w:id="1813522969">
      <w:bodyDiv w:val="1"/>
      <w:marLeft w:val="0"/>
      <w:marRight w:val="0"/>
      <w:marTop w:val="0"/>
      <w:marBottom w:val="0"/>
      <w:divBdr>
        <w:top w:val="none" w:sz="0" w:space="0" w:color="auto"/>
        <w:left w:val="none" w:sz="0" w:space="0" w:color="auto"/>
        <w:bottom w:val="none" w:sz="0" w:space="0" w:color="auto"/>
        <w:right w:val="none" w:sz="0" w:space="0" w:color="auto"/>
      </w:divBdr>
    </w:div>
    <w:div w:id="1925141986">
      <w:bodyDiv w:val="1"/>
      <w:marLeft w:val="0"/>
      <w:marRight w:val="0"/>
      <w:marTop w:val="0"/>
      <w:marBottom w:val="0"/>
      <w:divBdr>
        <w:top w:val="none" w:sz="0" w:space="0" w:color="auto"/>
        <w:left w:val="none" w:sz="0" w:space="0" w:color="auto"/>
        <w:bottom w:val="none" w:sz="0" w:space="0" w:color="auto"/>
        <w:right w:val="none" w:sz="0" w:space="0" w:color="auto"/>
      </w:divBdr>
    </w:div>
    <w:div w:id="1981840494">
      <w:bodyDiv w:val="1"/>
      <w:marLeft w:val="0"/>
      <w:marRight w:val="0"/>
      <w:marTop w:val="0"/>
      <w:marBottom w:val="0"/>
      <w:divBdr>
        <w:top w:val="none" w:sz="0" w:space="0" w:color="auto"/>
        <w:left w:val="none" w:sz="0" w:space="0" w:color="auto"/>
        <w:bottom w:val="none" w:sz="0" w:space="0" w:color="auto"/>
        <w:right w:val="none" w:sz="0" w:space="0" w:color="auto"/>
      </w:divBdr>
      <w:divsChild>
        <w:div w:id="1030381379">
          <w:marLeft w:val="0"/>
          <w:marRight w:val="0"/>
          <w:marTop w:val="0"/>
          <w:marBottom w:val="0"/>
          <w:divBdr>
            <w:top w:val="none" w:sz="0" w:space="0" w:color="auto"/>
            <w:left w:val="none" w:sz="0" w:space="0" w:color="auto"/>
            <w:bottom w:val="none" w:sz="0" w:space="0" w:color="auto"/>
            <w:right w:val="none" w:sz="0" w:space="0" w:color="auto"/>
          </w:divBdr>
        </w:div>
        <w:div w:id="587226583">
          <w:marLeft w:val="0"/>
          <w:marRight w:val="0"/>
          <w:marTop w:val="0"/>
          <w:marBottom w:val="0"/>
          <w:divBdr>
            <w:top w:val="none" w:sz="0" w:space="0" w:color="auto"/>
            <w:left w:val="none" w:sz="0" w:space="0" w:color="auto"/>
            <w:bottom w:val="none" w:sz="0" w:space="0" w:color="auto"/>
            <w:right w:val="none" w:sz="0" w:space="0" w:color="auto"/>
          </w:divBdr>
        </w:div>
        <w:div w:id="846217179">
          <w:marLeft w:val="0"/>
          <w:marRight w:val="0"/>
          <w:marTop w:val="0"/>
          <w:marBottom w:val="0"/>
          <w:divBdr>
            <w:top w:val="none" w:sz="0" w:space="0" w:color="auto"/>
            <w:left w:val="none" w:sz="0" w:space="0" w:color="auto"/>
            <w:bottom w:val="none" w:sz="0" w:space="0" w:color="auto"/>
            <w:right w:val="none" w:sz="0" w:space="0" w:color="auto"/>
          </w:divBdr>
        </w:div>
        <w:div w:id="111405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vis.org/proceedings/aaep/1997/ross.pdf?origin=publication_detail" TargetMode="External"/><Relationship Id="rId5" Type="http://schemas.openxmlformats.org/officeDocument/2006/relationships/hyperlink" Target="https://www.researchgate.net/publication/235622564_Desmotomy_of_the_accessory_ligament_of_the_deep_digital_flexor_tendon_in_horses_An_updateA_TnibarJournal_of_Equine_Veterinary_Science_3012_715-719_20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Tracey-Ann</dc:creator>
  <cp:keywords/>
  <dc:description/>
  <cp:lastModifiedBy>Tracey-Ann</cp:lastModifiedBy>
  <cp:revision>3</cp:revision>
  <dcterms:created xsi:type="dcterms:W3CDTF">2016-10-08T15:11:00Z</dcterms:created>
  <dcterms:modified xsi:type="dcterms:W3CDTF">2016-10-09T03:25:00Z</dcterms:modified>
</cp:coreProperties>
</file>