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475" w:rsidRPr="007B7475" w:rsidRDefault="007B7475" w:rsidP="007B7475">
      <w:pPr>
        <w:jc w:val="center"/>
        <w:rPr>
          <w:b/>
          <w:sz w:val="32"/>
          <w:u w:val="single"/>
        </w:rPr>
      </w:pPr>
      <w:r w:rsidRPr="007B7475">
        <w:rPr>
          <w:b/>
          <w:sz w:val="32"/>
          <w:u w:val="single"/>
        </w:rPr>
        <w:t>METHODS</w:t>
      </w:r>
    </w:p>
    <w:p w:rsidR="007B7475" w:rsidRDefault="007B7475" w:rsidP="007B7475">
      <w:pPr>
        <w:jc w:val="center"/>
        <w:rPr>
          <w:b/>
          <w:sz w:val="32"/>
          <w:u w:val="single"/>
        </w:rPr>
      </w:pPr>
      <w:r w:rsidRPr="007B7475">
        <w:rPr>
          <w:b/>
          <w:sz w:val="32"/>
          <w:u w:val="single"/>
        </w:rPr>
        <w:t>Standing VS General Anaesthesia</w:t>
      </w:r>
    </w:p>
    <w:p w:rsidR="007B7475" w:rsidRDefault="007B7475" w:rsidP="007B7475">
      <w:pPr>
        <w:jc w:val="center"/>
        <w:rPr>
          <w:b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B7475" w:rsidRPr="007B7475" w:rsidTr="007B7475">
        <w:tc>
          <w:tcPr>
            <w:tcW w:w="4675" w:type="dxa"/>
          </w:tcPr>
          <w:p w:rsidR="007B7475" w:rsidRPr="007B7475" w:rsidRDefault="007B7475" w:rsidP="007B7475">
            <w:pPr>
              <w:jc w:val="center"/>
              <w:rPr>
                <w:b/>
                <w:sz w:val="32"/>
              </w:rPr>
            </w:pPr>
            <w:r w:rsidRPr="007B7475">
              <w:rPr>
                <w:b/>
                <w:sz w:val="32"/>
              </w:rPr>
              <w:t>Standing</w:t>
            </w:r>
          </w:p>
        </w:tc>
        <w:tc>
          <w:tcPr>
            <w:tcW w:w="4675" w:type="dxa"/>
          </w:tcPr>
          <w:p w:rsidR="007B7475" w:rsidRPr="007B7475" w:rsidRDefault="007B7475" w:rsidP="007B7475">
            <w:pPr>
              <w:jc w:val="center"/>
              <w:rPr>
                <w:b/>
                <w:sz w:val="32"/>
              </w:rPr>
            </w:pPr>
            <w:r w:rsidRPr="007B7475">
              <w:rPr>
                <w:b/>
                <w:sz w:val="32"/>
              </w:rPr>
              <w:t>GA</w:t>
            </w:r>
          </w:p>
        </w:tc>
      </w:tr>
      <w:tr w:rsidR="007B7475" w:rsidTr="007B7475">
        <w:tc>
          <w:tcPr>
            <w:tcW w:w="4675" w:type="dxa"/>
          </w:tcPr>
          <w:p w:rsidR="0040763E" w:rsidRPr="009F723B" w:rsidRDefault="0040763E" w:rsidP="009F723B">
            <w:pPr>
              <w:rPr>
                <w:sz w:val="32"/>
              </w:rPr>
            </w:pPr>
          </w:p>
          <w:p w:rsidR="0040763E" w:rsidRDefault="0040763E" w:rsidP="0040763E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Limited to the open technique (Increased risk of herniation)</w:t>
            </w:r>
          </w:p>
          <w:p w:rsidR="0040763E" w:rsidRDefault="0040763E" w:rsidP="0040763E">
            <w:pPr>
              <w:pStyle w:val="ListParagraph"/>
              <w:rPr>
                <w:sz w:val="32"/>
              </w:rPr>
            </w:pPr>
          </w:p>
          <w:p w:rsidR="0040763E" w:rsidRDefault="0040763E" w:rsidP="0040763E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Offers less access to the site</w:t>
            </w:r>
          </w:p>
          <w:p w:rsidR="0040763E" w:rsidRDefault="0040763E" w:rsidP="0040763E">
            <w:pPr>
              <w:pStyle w:val="ListParagraph"/>
              <w:rPr>
                <w:sz w:val="32"/>
              </w:rPr>
            </w:pPr>
          </w:p>
          <w:p w:rsidR="0040763E" w:rsidRDefault="0040763E" w:rsidP="0040763E">
            <w:pPr>
              <w:pStyle w:val="ListParagraph"/>
              <w:rPr>
                <w:sz w:val="32"/>
              </w:rPr>
            </w:pPr>
          </w:p>
          <w:p w:rsidR="009F723B" w:rsidRDefault="009F723B" w:rsidP="0040763E">
            <w:pPr>
              <w:pStyle w:val="ListParagraph"/>
              <w:rPr>
                <w:sz w:val="32"/>
              </w:rPr>
            </w:pPr>
          </w:p>
          <w:p w:rsidR="0040763E" w:rsidRDefault="0040763E" w:rsidP="0040763E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Not sterile</w:t>
            </w:r>
          </w:p>
          <w:p w:rsidR="009F723B" w:rsidRPr="009F723B" w:rsidRDefault="009F723B" w:rsidP="009F723B">
            <w:pPr>
              <w:ind w:left="360"/>
              <w:rPr>
                <w:sz w:val="32"/>
              </w:rPr>
            </w:pPr>
          </w:p>
          <w:p w:rsidR="0040763E" w:rsidRDefault="0040763E" w:rsidP="0040763E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Requires a confined area with good light</w:t>
            </w:r>
          </w:p>
          <w:p w:rsidR="0040763E" w:rsidRDefault="0040763E" w:rsidP="0040763E">
            <w:pPr>
              <w:pStyle w:val="ListParagraph"/>
              <w:rPr>
                <w:sz w:val="32"/>
              </w:rPr>
            </w:pPr>
          </w:p>
          <w:p w:rsidR="009F723B" w:rsidRDefault="009F723B" w:rsidP="0040763E">
            <w:pPr>
              <w:pStyle w:val="ListParagraph"/>
              <w:rPr>
                <w:sz w:val="32"/>
              </w:rPr>
            </w:pPr>
            <w:bookmarkStart w:id="0" w:name="_GoBack"/>
            <w:bookmarkEnd w:id="0"/>
          </w:p>
          <w:p w:rsidR="0040763E" w:rsidRDefault="0040763E" w:rsidP="0040763E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Heavy sedation and local sedation and top up doses</w:t>
            </w:r>
          </w:p>
          <w:p w:rsidR="009F723B" w:rsidRPr="009F723B" w:rsidRDefault="009F723B" w:rsidP="009F723B">
            <w:pPr>
              <w:pStyle w:val="ListParagraph"/>
              <w:rPr>
                <w:sz w:val="32"/>
              </w:rPr>
            </w:pPr>
          </w:p>
          <w:p w:rsidR="009F723B" w:rsidRDefault="009F723B" w:rsidP="009F723B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 xml:space="preserve">Done on horses &lt;3 </w:t>
            </w:r>
            <w:proofErr w:type="gramStart"/>
            <w:r>
              <w:rPr>
                <w:sz w:val="32"/>
              </w:rPr>
              <w:t>years</w:t>
            </w:r>
            <w:proofErr w:type="gramEnd"/>
            <w:r>
              <w:rPr>
                <w:sz w:val="32"/>
              </w:rPr>
              <w:t xml:space="preserve"> old</w:t>
            </w:r>
          </w:p>
          <w:p w:rsidR="009F723B" w:rsidRDefault="009F723B" w:rsidP="009F723B">
            <w:pPr>
              <w:rPr>
                <w:sz w:val="32"/>
              </w:rPr>
            </w:pPr>
          </w:p>
          <w:p w:rsidR="009F723B" w:rsidRPr="009F723B" w:rsidRDefault="009F723B" w:rsidP="009F723B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Avoids the risk of GA</w:t>
            </w:r>
          </w:p>
        </w:tc>
        <w:tc>
          <w:tcPr>
            <w:tcW w:w="4675" w:type="dxa"/>
          </w:tcPr>
          <w:p w:rsidR="0040763E" w:rsidRDefault="0040763E" w:rsidP="0040763E">
            <w:pPr>
              <w:rPr>
                <w:sz w:val="32"/>
              </w:rPr>
            </w:pPr>
          </w:p>
          <w:p w:rsidR="0040763E" w:rsidRDefault="0040763E" w:rsidP="0040763E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Open or closed techniques (Decreased risk of herniation) can be used</w:t>
            </w:r>
          </w:p>
          <w:p w:rsidR="0040763E" w:rsidRDefault="0040763E" w:rsidP="0040763E">
            <w:pPr>
              <w:pStyle w:val="ListParagraph"/>
              <w:rPr>
                <w:sz w:val="32"/>
              </w:rPr>
            </w:pPr>
          </w:p>
          <w:p w:rsidR="0040763E" w:rsidRDefault="0040763E" w:rsidP="0040763E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Offers better access as the horse is in lateral recumbency</w:t>
            </w:r>
          </w:p>
          <w:p w:rsidR="009F723B" w:rsidRPr="009F723B" w:rsidRDefault="009F723B" w:rsidP="009F723B">
            <w:pPr>
              <w:rPr>
                <w:sz w:val="32"/>
              </w:rPr>
            </w:pPr>
          </w:p>
          <w:p w:rsidR="0040763E" w:rsidRDefault="0040763E" w:rsidP="0040763E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Increased sterility</w:t>
            </w:r>
          </w:p>
          <w:p w:rsidR="009F723B" w:rsidRPr="009F723B" w:rsidRDefault="009F723B" w:rsidP="009F723B">
            <w:pPr>
              <w:rPr>
                <w:sz w:val="32"/>
              </w:rPr>
            </w:pPr>
          </w:p>
          <w:p w:rsidR="0040763E" w:rsidRDefault="0040763E" w:rsidP="0040763E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Can be done in a theater or small paddock with good light</w:t>
            </w:r>
          </w:p>
          <w:p w:rsidR="009F723B" w:rsidRPr="009F723B" w:rsidRDefault="009F723B" w:rsidP="009F723B">
            <w:pPr>
              <w:rPr>
                <w:sz w:val="32"/>
              </w:rPr>
            </w:pPr>
          </w:p>
          <w:p w:rsidR="0040763E" w:rsidRDefault="0040763E" w:rsidP="0040763E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Uses an IV catheter for general anaesthetic (Xylazine + Ketamine, local anaesthetic and top-up doses</w:t>
            </w:r>
          </w:p>
          <w:p w:rsidR="009F723B" w:rsidRPr="0040763E" w:rsidRDefault="009F723B" w:rsidP="009F723B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Allows for hernia repair</w:t>
            </w:r>
          </w:p>
          <w:p w:rsidR="009F723B" w:rsidRPr="009F723B" w:rsidRDefault="009F723B" w:rsidP="009F723B">
            <w:pPr>
              <w:ind w:left="360"/>
              <w:rPr>
                <w:sz w:val="32"/>
              </w:rPr>
            </w:pPr>
          </w:p>
        </w:tc>
      </w:tr>
    </w:tbl>
    <w:p w:rsidR="007B7475" w:rsidRPr="007B7475" w:rsidRDefault="007B7475" w:rsidP="007B7475">
      <w:pPr>
        <w:jc w:val="center"/>
        <w:rPr>
          <w:b/>
          <w:sz w:val="32"/>
          <w:u w:val="single"/>
        </w:rPr>
      </w:pPr>
    </w:p>
    <w:sectPr w:rsidR="007B7475" w:rsidRPr="007B7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196"/>
    <w:multiLevelType w:val="hybridMultilevel"/>
    <w:tmpl w:val="857A0774"/>
    <w:lvl w:ilvl="0" w:tplc="B248F8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D2"/>
    <w:rsid w:val="001E52B3"/>
    <w:rsid w:val="0040763E"/>
    <w:rsid w:val="007B7475"/>
    <w:rsid w:val="009F723B"/>
    <w:rsid w:val="00DB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1E6FA"/>
  <w15:chartTrackingRefBased/>
  <w15:docId w15:val="{490D0032-BF42-4BD9-8A68-E8F354A2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Johnally</dc:creator>
  <cp:keywords/>
  <dc:description/>
  <cp:lastModifiedBy>Simone Johnally</cp:lastModifiedBy>
  <cp:revision>4</cp:revision>
  <dcterms:created xsi:type="dcterms:W3CDTF">2016-10-14T18:26:00Z</dcterms:created>
  <dcterms:modified xsi:type="dcterms:W3CDTF">2016-10-14T18:46:00Z</dcterms:modified>
</cp:coreProperties>
</file>