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E6" w:rsidRDefault="006069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INTRAOPERATIVE OPEN EQUINE CASTRATION</w:t>
      </w:r>
    </w:p>
    <w:p w:rsidR="006069FC" w:rsidRDefault="006069FC" w:rsidP="006069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scrotum and parietal tunic are incised (a minimum 10cm incision, 2-3 cm parallel to the raphe</w:t>
      </w:r>
    </w:p>
    <w:p w:rsidR="006069FC" w:rsidRDefault="006069FC" w:rsidP="006069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ligament of the tail of the epididymis (attaching the parietal tunic to the epididymis) is severed or bluntly dissected.</w:t>
      </w:r>
    </w:p>
    <w:p w:rsidR="006069FC" w:rsidRDefault="006069FC" w:rsidP="006069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Transection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mesorchium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mesofuniculum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allow the testicle, epididymis and the distal aspect of the spermatic cord to be exteriorized.</w:t>
      </w:r>
    </w:p>
    <w:p w:rsidR="006069FC" w:rsidRDefault="006069FC" w:rsidP="006069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Ligation of the testicular artery, vein (optional)</w:t>
      </w:r>
    </w:p>
    <w:p w:rsidR="006069FC" w:rsidRDefault="006069FC" w:rsidP="006069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Suture: #0 to #2 absorbable (such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Vicryl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PDS)</w:t>
      </w:r>
    </w:p>
    <w:p w:rsidR="006069FC" w:rsidRDefault="006069FC" w:rsidP="006069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Miller’s knot or trans fixation suture is placed around the entire spermatic cord, or, </w:t>
      </w:r>
      <w:r w:rsidR="001A41AF">
        <w:rPr>
          <w:rFonts w:ascii="Times New Roman" w:hAnsi="Times New Roman" w:cs="Times New Roman"/>
          <w:sz w:val="24"/>
          <w:szCs w:val="24"/>
        </w:rPr>
        <w:t>ligature is placed directly around individual vessels.</w:t>
      </w:r>
    </w:p>
    <w:p w:rsidR="001A41AF" w:rsidRDefault="001A41AF" w:rsidP="006069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ensures excellent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hemostasis</w:t>
      </w:r>
      <w:proofErr w:type="spellEnd"/>
      <w:r>
        <w:rPr>
          <w:rFonts w:ascii="Times New Roman" w:hAnsi="Times New Roman" w:cs="Times New Roman"/>
          <w:sz w:val="24"/>
          <w:szCs w:val="24"/>
        </w:rPr>
        <w:t>, however, it can contribute to postoperative infection of the spermatic cord.</w:t>
      </w:r>
    </w:p>
    <w:p w:rsidR="001A41AF" w:rsidRDefault="001A41AF" w:rsidP="001A4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Emasculators (Nut to Nut)</w:t>
      </w:r>
    </w:p>
    <w:p w:rsidR="001A41AF" w:rsidRDefault="001A41AF" w:rsidP="001A41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Emasculator is held clamped for a minimum of 1 minute. (rule: 1 minute per age year of horse is often used)</w:t>
      </w:r>
    </w:p>
    <w:p w:rsidR="001A41AF" w:rsidRDefault="001A41AF" w:rsidP="001A41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Serra, Whites – Cut and crush at the same time</w:t>
      </w:r>
    </w:p>
    <w:p w:rsidR="001A41AF" w:rsidRDefault="001A41AF" w:rsidP="001A41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Reimer – Crush only; need to cut manually with a scalpel</w:t>
      </w:r>
    </w:p>
    <w:p w:rsidR="001A41AF" w:rsidRPr="001A41AF" w:rsidRDefault="001A41AF" w:rsidP="001A41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Pareital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tissue is left behind which can contribute to infection.</w:t>
      </w:r>
      <w:bookmarkStart w:id="0" w:name="_GoBack"/>
      <w:bookmarkEnd w:id="0"/>
    </w:p>
    <w:sectPr w:rsidR="001A41AF" w:rsidRPr="001A4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ABC"/>
    <w:multiLevelType w:val="hybridMultilevel"/>
    <w:tmpl w:val="3D6246B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0FF2"/>
    <w:multiLevelType w:val="hybridMultilevel"/>
    <w:tmpl w:val="DA601FF8"/>
    <w:lvl w:ilvl="0" w:tplc="2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557EBB"/>
    <w:multiLevelType w:val="hybridMultilevel"/>
    <w:tmpl w:val="4C7EF43A"/>
    <w:lvl w:ilvl="0" w:tplc="2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C132F5"/>
    <w:multiLevelType w:val="hybridMultilevel"/>
    <w:tmpl w:val="E536D25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FC"/>
    <w:rsid w:val="001A41AF"/>
    <w:rsid w:val="006069FC"/>
    <w:rsid w:val="00B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645B5"/>
  <w15:chartTrackingRefBased/>
  <w15:docId w15:val="{183702D9-A1C8-4D06-BE02-51D62C1D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 Mahabir</dc:creator>
  <cp:keywords/>
  <dc:description/>
  <cp:lastModifiedBy>Vana Mahabir</cp:lastModifiedBy>
  <cp:revision>2</cp:revision>
  <dcterms:created xsi:type="dcterms:W3CDTF">2016-10-14T20:13:00Z</dcterms:created>
  <dcterms:modified xsi:type="dcterms:W3CDTF">2016-10-14T20:28:00Z</dcterms:modified>
</cp:coreProperties>
</file>