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Default="0002755B" w:rsidP="0002755B">
      <w:pPr>
        <w:pStyle w:val="Title"/>
      </w:pPr>
      <w:r>
        <w:t>CATTLE EYE EVISCERATION PROCEDURE</w:t>
      </w:r>
    </w:p>
    <w:p w:rsidR="0002755B" w:rsidRPr="0002755B" w:rsidRDefault="0002755B" w:rsidP="0002755B">
      <w:pPr>
        <w:pStyle w:val="Heading2"/>
      </w:pPr>
      <w:proofErr w:type="spellStart"/>
      <w:r>
        <w:t>Scleral</w:t>
      </w:r>
      <w:proofErr w:type="spellEnd"/>
      <w:r>
        <w:t xml:space="preserve"> Incision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Approximately 1 to 2 mm posterior to the </w:t>
      </w:r>
      <w:proofErr w:type="spellStart"/>
      <w:r>
        <w:t>limbus</w:t>
      </w:r>
      <w:proofErr w:type="spellEnd"/>
      <w:r>
        <w:t xml:space="preserve">, a small full-thickness </w:t>
      </w:r>
      <w:proofErr w:type="spellStart"/>
      <w:r>
        <w:t>scleral</w:t>
      </w:r>
      <w:proofErr w:type="spellEnd"/>
      <w:r>
        <w:t xml:space="preserve"> incision is made. </w:t>
      </w:r>
    </w:p>
    <w:p w:rsidR="0002755B" w:rsidRDefault="0002755B" w:rsidP="0002755B">
      <w:pPr>
        <w:pStyle w:val="Heading2"/>
      </w:pPr>
      <w:r>
        <w:t>Cornea Removal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Westcott scissors are then used to make a circumferential incision around the globe to remove the cornea. If the cornea is to be left in place, the incision is stopped just short of completion leaving a small </w:t>
      </w:r>
      <w:proofErr w:type="spellStart"/>
      <w:r>
        <w:t>scleral</w:t>
      </w:r>
      <w:proofErr w:type="spellEnd"/>
      <w:r>
        <w:t xml:space="preserve"> hinge. </w:t>
      </w:r>
    </w:p>
    <w:p w:rsidR="0002755B" w:rsidRDefault="0002755B" w:rsidP="0002755B">
      <w:pPr>
        <w:pStyle w:val="Heading2"/>
      </w:pPr>
      <w:r>
        <w:t>Separation of Intra-ocular contents from sclera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The intraocular contents are then separated from the sclera using an evisceration spoon or </w:t>
      </w:r>
      <w:proofErr w:type="gramStart"/>
      <w:r>
        <w:t>Freer</w:t>
      </w:r>
      <w:proofErr w:type="gramEnd"/>
      <w:r>
        <w:t xml:space="preserve"> </w:t>
      </w:r>
      <w:proofErr w:type="spellStart"/>
      <w:r>
        <w:t>periosteal</w:t>
      </w:r>
      <w:proofErr w:type="spellEnd"/>
      <w:r>
        <w:t xml:space="preserve"> elevator.</w:t>
      </w:r>
    </w:p>
    <w:p w:rsidR="0002755B" w:rsidRDefault="0002755B" w:rsidP="0002755B">
      <w:pPr>
        <w:pStyle w:val="Heading2"/>
      </w:pPr>
      <w:proofErr w:type="spellStart"/>
      <w:r>
        <w:t>Haemostasis</w:t>
      </w:r>
      <w:proofErr w:type="spellEnd"/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 Bleeding from the optic nerve or penetrating vessels can be controlled with gentle bipolar </w:t>
      </w:r>
      <w:proofErr w:type="spellStart"/>
      <w:r>
        <w:t>cautery</w:t>
      </w:r>
      <w:proofErr w:type="spellEnd"/>
      <w:r>
        <w:t xml:space="preserve">. </w:t>
      </w:r>
    </w:p>
    <w:p w:rsidR="0002755B" w:rsidRDefault="0002755B" w:rsidP="0002755B">
      <w:pPr>
        <w:pStyle w:val="Heading2"/>
      </w:pPr>
      <w:r>
        <w:t>Pigment Removal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The pigment is meticulously removed using absolute alcohol on a cotton-tipped applicator. </w:t>
      </w:r>
    </w:p>
    <w:p w:rsidR="0002755B" w:rsidRDefault="0002755B" w:rsidP="0002755B">
      <w:pPr>
        <w:pStyle w:val="Heading2"/>
      </w:pPr>
      <w:r>
        <w:t xml:space="preserve">Irrigation of the </w:t>
      </w:r>
      <w:proofErr w:type="spellStart"/>
      <w:r>
        <w:t>Scleral</w:t>
      </w:r>
      <w:proofErr w:type="spellEnd"/>
      <w:r>
        <w:t xml:space="preserve"> Cavity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scleral</w:t>
      </w:r>
      <w:proofErr w:type="spellEnd"/>
      <w:r>
        <w:t xml:space="preserve"> cavity is then copiously irrigated with antibiotic solution. </w:t>
      </w:r>
    </w:p>
    <w:p w:rsidR="0002755B" w:rsidRDefault="0002755B" w:rsidP="0002755B">
      <w:pPr>
        <w:pStyle w:val="Heading2"/>
      </w:pPr>
      <w:proofErr w:type="spellStart"/>
      <w:r>
        <w:t>Scleral</w:t>
      </w:r>
      <w:proofErr w:type="spellEnd"/>
      <w:r>
        <w:t xml:space="preserve"> Window Creation (four quadrants)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Windows oriented in an anterior to posterior direction are cut in the sclera in the four quadrants between the </w:t>
      </w:r>
      <w:proofErr w:type="spellStart"/>
      <w:r>
        <w:t>recti</w:t>
      </w:r>
      <w:proofErr w:type="spellEnd"/>
      <w:r>
        <w:t xml:space="preserve"> muscles using scissors. The sclera can also be opened around the optic nerve. </w:t>
      </w:r>
    </w:p>
    <w:p w:rsidR="0002755B" w:rsidRDefault="0002755B" w:rsidP="0002755B">
      <w:pPr>
        <w:pStyle w:val="ListParagraph"/>
        <w:numPr>
          <w:ilvl w:val="1"/>
          <w:numId w:val="1"/>
        </w:numPr>
      </w:pPr>
      <w:r>
        <w:t xml:space="preserve">These </w:t>
      </w:r>
      <w:proofErr w:type="spellStart"/>
      <w:r>
        <w:t>scleral</w:t>
      </w:r>
      <w:proofErr w:type="spellEnd"/>
      <w:r>
        <w:t xml:space="preserve"> windows allow for vascular </w:t>
      </w:r>
      <w:proofErr w:type="spellStart"/>
      <w:r>
        <w:t>ingrowth</w:t>
      </w:r>
      <w:proofErr w:type="spellEnd"/>
      <w:r>
        <w:t xml:space="preserve"> if a porous implant is placed. </w:t>
      </w:r>
    </w:p>
    <w:p w:rsidR="0002755B" w:rsidRDefault="0002755B" w:rsidP="0002755B">
      <w:pPr>
        <w:pStyle w:val="Heading2"/>
      </w:pPr>
      <w:r>
        <w:t xml:space="preserve">Anterior </w:t>
      </w:r>
      <w:proofErr w:type="spellStart"/>
      <w:r>
        <w:t>Scleral</w:t>
      </w:r>
      <w:proofErr w:type="spellEnd"/>
      <w:r>
        <w:t xml:space="preserve"> Window Creation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Scissors are then used to make two cuts at the anterior opening of the sclera in an inferior-medial and superior-lateral direction to facilitate implant placement into the sclera. </w:t>
      </w:r>
    </w:p>
    <w:p w:rsidR="0002755B" w:rsidRDefault="0002755B" w:rsidP="0002755B">
      <w:pPr>
        <w:pStyle w:val="Heading2"/>
      </w:pPr>
      <w:r>
        <w:t>Implant Placement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A sphere implant measuring from 14 to 18 mm is placed into the </w:t>
      </w:r>
      <w:proofErr w:type="spellStart"/>
      <w:r>
        <w:t>scleral</w:t>
      </w:r>
      <w:proofErr w:type="spellEnd"/>
      <w:r>
        <w:t xml:space="preserve"> cavity </w:t>
      </w:r>
    </w:p>
    <w:p w:rsidR="0002755B" w:rsidRDefault="0002755B" w:rsidP="0002755B">
      <w:pPr>
        <w:pStyle w:val="Heading2"/>
      </w:pPr>
      <w:proofErr w:type="spellStart"/>
      <w:r>
        <w:t>Scleral</w:t>
      </w:r>
      <w:proofErr w:type="spellEnd"/>
      <w:r>
        <w:t xml:space="preserve"> Trimming &amp; Closure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r>
        <w:t xml:space="preserve">Redundant sclera is trimmed and the sclera is closed with multiple interrupted 5-0 </w:t>
      </w:r>
      <w:proofErr w:type="spellStart"/>
      <w:r>
        <w:t>Mersiline</w:t>
      </w:r>
      <w:proofErr w:type="spellEnd"/>
      <w:r>
        <w:t xml:space="preserve"> sutures. </w:t>
      </w:r>
    </w:p>
    <w:p w:rsidR="0002755B" w:rsidRDefault="0002755B" w:rsidP="0002755B">
      <w:pPr>
        <w:pStyle w:val="Heading2"/>
      </w:pPr>
      <w:proofErr w:type="spellStart"/>
      <w:r>
        <w:lastRenderedPageBreak/>
        <w:t>Conjun</w:t>
      </w:r>
      <w:r w:rsidR="00CE7AB2">
        <w:t>c</w:t>
      </w:r>
      <w:r>
        <w:t>tival</w:t>
      </w:r>
      <w:proofErr w:type="spellEnd"/>
      <w:r>
        <w:t xml:space="preserve"> Closure</w:t>
      </w:r>
    </w:p>
    <w:p w:rsidR="0002755B" w:rsidRDefault="0002755B" w:rsidP="0002755B">
      <w:pPr>
        <w:pStyle w:val="ListParagraph"/>
        <w:numPr>
          <w:ilvl w:val="0"/>
          <w:numId w:val="1"/>
        </w:numPr>
      </w:pPr>
      <w:proofErr w:type="spellStart"/>
      <w:r>
        <w:t>Tenon's</w:t>
      </w:r>
      <w:proofErr w:type="spellEnd"/>
      <w:r>
        <w:t xml:space="preserve"> capsule is closed first with multiple interrupted 5-0 </w:t>
      </w:r>
      <w:proofErr w:type="spellStart"/>
      <w:r>
        <w:t>Vicryl</w:t>
      </w:r>
      <w:proofErr w:type="spellEnd"/>
      <w:r>
        <w:t xml:space="preserve"> sutures. The conjunctiva is then closed with a running suture.</w:t>
      </w:r>
    </w:p>
    <w:p w:rsidR="0002755B" w:rsidRDefault="0002755B" w:rsidP="0002755B"/>
    <w:p w:rsidR="0002755B" w:rsidRDefault="0002755B" w:rsidP="0002755B">
      <w:r>
        <w:t>Source:</w:t>
      </w:r>
    </w:p>
    <w:p w:rsidR="0002755B" w:rsidRPr="0002755B" w:rsidRDefault="0002755B" w:rsidP="0002755B">
      <w:r>
        <w:t>http://www.eyecalcs.com/DWAN/pages/v5/v5c082.html</w:t>
      </w:r>
    </w:p>
    <w:sectPr w:rsidR="0002755B" w:rsidRPr="0002755B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13D"/>
    <w:multiLevelType w:val="hybridMultilevel"/>
    <w:tmpl w:val="245A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755B"/>
    <w:rsid w:val="0002755B"/>
    <w:rsid w:val="00531D37"/>
    <w:rsid w:val="008A4610"/>
    <w:rsid w:val="00AD2B4D"/>
    <w:rsid w:val="00C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5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2D05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AB2"/>
    <w:rPr>
      <w:rFonts w:asciiTheme="majorHAnsi" w:eastAsiaTheme="majorEastAsia" w:hAnsiTheme="majorHAnsi" w:cstheme="majorBidi"/>
      <w:color w:val="92D05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275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7AB2"/>
    <w:rPr>
      <w:rFonts w:asciiTheme="majorHAnsi" w:eastAsiaTheme="majorEastAsia" w:hAnsiTheme="majorHAnsi" w:cstheme="majorBidi"/>
      <w:b/>
      <w:bCs/>
      <w:color w:val="00B05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1</cp:revision>
  <dcterms:created xsi:type="dcterms:W3CDTF">2014-11-04T04:19:00Z</dcterms:created>
  <dcterms:modified xsi:type="dcterms:W3CDTF">2014-11-04T04:31:00Z</dcterms:modified>
</cp:coreProperties>
</file>