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7B" w:rsidRDefault="00FE749C">
      <w:pPr>
        <w:rPr>
          <w:rFonts w:ascii="Times New Roman" w:hAnsi="Times New Roman" w:cs="Times New Roman"/>
          <w:b/>
          <w:sz w:val="24"/>
          <w:szCs w:val="24"/>
          <w:u w:val="single"/>
        </w:rPr>
      </w:pPr>
      <w:r w:rsidRPr="00FE749C">
        <w:rPr>
          <w:rFonts w:ascii="Times New Roman" w:hAnsi="Times New Roman" w:cs="Times New Roman"/>
          <w:b/>
          <w:sz w:val="24"/>
          <w:szCs w:val="24"/>
          <w:u w:val="single"/>
        </w:rPr>
        <w:t>RATIONALE FOR SPLINT BONE REMOVAL</w:t>
      </w:r>
    </w:p>
    <w:p w:rsidR="00FE749C" w:rsidRDefault="00FE749C">
      <w:pPr>
        <w:rPr>
          <w:rFonts w:ascii="Times New Roman" w:hAnsi="Times New Roman" w:cs="Times New Roman"/>
          <w:sz w:val="24"/>
          <w:szCs w:val="24"/>
        </w:rPr>
      </w:pPr>
      <w:r w:rsidRPr="00FE749C">
        <w:rPr>
          <w:rFonts w:ascii="Times New Roman" w:hAnsi="Times New Roman" w:cs="Times New Roman"/>
          <w:sz w:val="24"/>
          <w:szCs w:val="24"/>
        </w:rPr>
        <w:t>Splint bone removal is mainly indicated as being</w:t>
      </w:r>
      <w:r w:rsidRPr="00FE749C">
        <w:rPr>
          <w:rFonts w:ascii="Times New Roman" w:hAnsi="Times New Roman" w:cs="Times New Roman"/>
          <w:b/>
          <w:sz w:val="24"/>
          <w:szCs w:val="24"/>
        </w:rPr>
        <w:t xml:space="preserve"> a treatment for fractures.</w:t>
      </w:r>
      <w:r>
        <w:rPr>
          <w:rFonts w:ascii="Times New Roman" w:hAnsi="Times New Roman" w:cs="Times New Roman"/>
          <w:b/>
          <w:sz w:val="24"/>
          <w:szCs w:val="24"/>
        </w:rPr>
        <w:t xml:space="preserve"> </w:t>
      </w:r>
      <w:r>
        <w:rPr>
          <w:rFonts w:ascii="Times New Roman" w:hAnsi="Times New Roman" w:cs="Times New Roman"/>
          <w:sz w:val="24"/>
          <w:szCs w:val="24"/>
        </w:rPr>
        <w:t xml:space="preserve">However, splint bone removal may also be needed in cases of secondary suspensory desmitis or for cosmetic reasons. Complete removal of a splint bone </w:t>
      </w:r>
      <w:r w:rsidR="00563284">
        <w:rPr>
          <w:rFonts w:ascii="Times New Roman" w:hAnsi="Times New Roman" w:cs="Times New Roman"/>
          <w:sz w:val="24"/>
          <w:szCs w:val="24"/>
        </w:rPr>
        <w:t>is only advisable for the 4</w:t>
      </w:r>
      <w:r w:rsidR="00563284" w:rsidRPr="00563284">
        <w:rPr>
          <w:rFonts w:ascii="Times New Roman" w:hAnsi="Times New Roman" w:cs="Times New Roman"/>
          <w:sz w:val="24"/>
          <w:szCs w:val="24"/>
          <w:vertAlign w:val="superscript"/>
        </w:rPr>
        <w:t>th</w:t>
      </w:r>
      <w:r w:rsidR="00563284">
        <w:rPr>
          <w:rFonts w:ascii="Times New Roman" w:hAnsi="Times New Roman" w:cs="Times New Roman"/>
          <w:sz w:val="24"/>
          <w:szCs w:val="24"/>
        </w:rPr>
        <w:t xml:space="preserve"> metacarpus or outside splint bone. </w:t>
      </w:r>
    </w:p>
    <w:p w:rsidR="00563284" w:rsidRDefault="00563284">
      <w:pPr>
        <w:rPr>
          <w:rFonts w:ascii="Times New Roman" w:hAnsi="Times New Roman" w:cs="Times New Roman"/>
          <w:sz w:val="24"/>
          <w:szCs w:val="24"/>
        </w:rPr>
      </w:pPr>
      <w:r>
        <w:rPr>
          <w:rFonts w:ascii="Times New Roman" w:hAnsi="Times New Roman" w:cs="Times New Roman"/>
          <w:sz w:val="24"/>
          <w:szCs w:val="24"/>
        </w:rPr>
        <w:t>Splint bone fracture usually results from 1 of the following:</w:t>
      </w:r>
    </w:p>
    <w:p w:rsidR="005348D1" w:rsidRPr="005348D1" w:rsidRDefault="005348D1" w:rsidP="005348D1">
      <w:pPr>
        <w:pStyle w:val="ListParagraph"/>
        <w:numPr>
          <w:ilvl w:val="0"/>
          <w:numId w:val="1"/>
        </w:numPr>
      </w:pPr>
      <w:r w:rsidRPr="005348D1">
        <w:rPr>
          <w:rFonts w:ascii="Times New Roman" w:hAnsi="Times New Roman" w:cs="Times New Roman"/>
          <w:sz w:val="24"/>
          <w:szCs w:val="24"/>
          <w:u w:val="single"/>
        </w:rPr>
        <w:t>Excessive Weight Bearing Stress</w:t>
      </w:r>
      <w:r>
        <w:rPr>
          <w:rFonts w:ascii="Times New Roman" w:hAnsi="Times New Roman" w:cs="Times New Roman"/>
          <w:sz w:val="24"/>
          <w:szCs w:val="24"/>
        </w:rPr>
        <w:t xml:space="preserve">:  </w:t>
      </w:r>
      <w:r w:rsidRPr="005348D1">
        <w:rPr>
          <w:rFonts w:ascii="Times New Roman" w:hAnsi="Times New Roman" w:cs="Times New Roman"/>
          <w:sz w:val="24"/>
          <w:szCs w:val="24"/>
        </w:rPr>
        <w:t>Excessive load can result in considerable movement between the splint bone and the parent (cannon) bone. These bones are attached via a ligament (known as the </w:t>
      </w:r>
      <w:r w:rsidRPr="005348D1">
        <w:rPr>
          <w:rFonts w:ascii="Times New Roman" w:hAnsi="Times New Roman" w:cs="Times New Roman"/>
          <w:iCs/>
          <w:sz w:val="24"/>
          <w:szCs w:val="24"/>
        </w:rPr>
        <w:t>interosseous ligament</w:t>
      </w:r>
      <w:r w:rsidRPr="005348D1">
        <w:rPr>
          <w:rFonts w:ascii="Times New Roman" w:hAnsi="Times New Roman" w:cs="Times New Roman"/>
          <w:sz w:val="24"/>
          <w:szCs w:val="24"/>
        </w:rPr>
        <w:t>).</w:t>
      </w:r>
      <w:r>
        <w:rPr>
          <w:rFonts w:ascii="Times New Roman" w:hAnsi="Times New Roman" w:cs="Times New Roman"/>
          <w:sz w:val="24"/>
          <w:szCs w:val="24"/>
        </w:rPr>
        <w:t xml:space="preserve"> </w:t>
      </w:r>
      <w:r w:rsidRPr="005348D1">
        <w:rPr>
          <w:rFonts w:ascii="Times New Roman" w:hAnsi="Times New Roman" w:cs="Times New Roman"/>
          <w:sz w:val="24"/>
          <w:szCs w:val="24"/>
        </w:rPr>
        <w:t>Excessive weightbearing load can result in excessive relative movement between the bones which in turn results in increased pull from the interosseous ligament. In some cases, this increased ligament tension can result in fracture of the splint bone. In almost all cases involving this type of fracture, the splint bone breaks at it thinnest-most aspect, which is approximately 1-2 inches above the "button" (located at the distal aspect/ bottom of the bone). This type of fracture is more commonly associated with the medial (inside) splint bones and is usually "closed" (i.e. it is not associated with an open wound).</w:t>
      </w:r>
    </w:p>
    <w:p w:rsidR="005348D1" w:rsidRPr="005348D1" w:rsidRDefault="005348D1" w:rsidP="005348D1">
      <w:pPr>
        <w:pStyle w:val="ListParagraph"/>
        <w:numPr>
          <w:ilvl w:val="0"/>
          <w:numId w:val="1"/>
        </w:numPr>
      </w:pPr>
      <w:r>
        <w:rPr>
          <w:rFonts w:ascii="Times New Roman" w:hAnsi="Times New Roman" w:cs="Times New Roman"/>
          <w:sz w:val="24"/>
          <w:szCs w:val="24"/>
          <w:u w:val="single"/>
        </w:rPr>
        <w:t>External Trauma\ Injury</w:t>
      </w:r>
      <w:r w:rsidRPr="005348D1">
        <w:t>:</w:t>
      </w:r>
      <w:r>
        <w:t xml:space="preserve"> </w:t>
      </w:r>
      <w:r w:rsidRPr="005348D1">
        <w:rPr>
          <w:rFonts w:ascii="Times New Roman" w:hAnsi="Times New Roman" w:cs="Times New Roman"/>
          <w:sz w:val="24"/>
          <w:szCs w:val="24"/>
        </w:rPr>
        <w:t>Most traumatic fractures occur secondary</w:t>
      </w:r>
      <w:r>
        <w:rPr>
          <w:rFonts w:ascii="Times New Roman" w:hAnsi="Times New Roman" w:cs="Times New Roman"/>
          <w:sz w:val="24"/>
          <w:szCs w:val="24"/>
        </w:rPr>
        <w:t xml:space="preserve"> to</w:t>
      </w:r>
      <w:r w:rsidRPr="005348D1">
        <w:rPr>
          <w:rFonts w:ascii="Times New Roman" w:hAnsi="Times New Roman" w:cs="Times New Roman"/>
          <w:sz w:val="24"/>
          <w:szCs w:val="24"/>
        </w:rPr>
        <w:t xml:space="preserve"> kicking a hard object or receiving a kick from another horse. With this type of fracture, the bone can break anywhere along its length and involve a varying number of resulting fragments. A simple f</w:t>
      </w:r>
      <w:r>
        <w:rPr>
          <w:rFonts w:ascii="Times New Roman" w:hAnsi="Times New Roman" w:cs="Times New Roman"/>
          <w:sz w:val="24"/>
          <w:szCs w:val="24"/>
        </w:rPr>
        <w:t>racture consists of 2 fragments;</w:t>
      </w:r>
      <w:r w:rsidRPr="005348D1">
        <w:rPr>
          <w:rFonts w:ascii="Times New Roman" w:hAnsi="Times New Roman" w:cs="Times New Roman"/>
          <w:sz w:val="24"/>
          <w:szCs w:val="24"/>
        </w:rPr>
        <w:t xml:space="preserve"> a comminuted</w:t>
      </w:r>
      <w:bookmarkStart w:id="0" w:name="_GoBack"/>
      <w:bookmarkEnd w:id="0"/>
      <w:r w:rsidRPr="005348D1">
        <w:rPr>
          <w:rFonts w:ascii="Times New Roman" w:hAnsi="Times New Roman" w:cs="Times New Roman"/>
          <w:sz w:val="24"/>
          <w:szCs w:val="24"/>
        </w:rPr>
        <w:t xml:space="preserve"> fracture consists of 3 or more fragments. These fractures are most commonly "open" (i.e. are associated with an open wound) and therefore involve some degree of contamination/ infection.</w:t>
      </w:r>
    </w:p>
    <w:p w:rsidR="00563284" w:rsidRPr="00563284" w:rsidRDefault="00563284" w:rsidP="005348D1">
      <w:pPr>
        <w:pStyle w:val="ListParagraph"/>
        <w:rPr>
          <w:rFonts w:ascii="Times New Roman" w:hAnsi="Times New Roman" w:cs="Times New Roman"/>
          <w:sz w:val="24"/>
          <w:szCs w:val="24"/>
        </w:rPr>
      </w:pPr>
    </w:p>
    <w:sectPr w:rsidR="00563284" w:rsidRPr="00563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973B5"/>
    <w:multiLevelType w:val="hybridMultilevel"/>
    <w:tmpl w:val="72D4C806"/>
    <w:lvl w:ilvl="0" w:tplc="2C090011">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9C"/>
    <w:rsid w:val="005348D1"/>
    <w:rsid w:val="00563284"/>
    <w:rsid w:val="00E5147B"/>
    <w:rsid w:val="00FE749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9FC2"/>
  <w15:chartTrackingRefBased/>
  <w15:docId w15:val="{12634072-6835-4904-94FA-2A2C2EFD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284"/>
    <w:pPr>
      <w:ind w:left="720"/>
      <w:contextualSpacing/>
    </w:pPr>
  </w:style>
  <w:style w:type="paragraph" w:styleId="NormalWeb">
    <w:name w:val="Normal (Web)"/>
    <w:basedOn w:val="Normal"/>
    <w:uiPriority w:val="99"/>
    <w:semiHidden/>
    <w:unhideWhenUsed/>
    <w:rsid w:val="005348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 Mahabir</dc:creator>
  <cp:keywords/>
  <dc:description/>
  <cp:lastModifiedBy>Vana Mahabir</cp:lastModifiedBy>
  <cp:revision>1</cp:revision>
  <dcterms:created xsi:type="dcterms:W3CDTF">2016-10-08T00:48:00Z</dcterms:created>
  <dcterms:modified xsi:type="dcterms:W3CDTF">2016-10-08T01:17:00Z</dcterms:modified>
</cp:coreProperties>
</file>