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C0A" w:rsidRDefault="00422C0A" w:rsidP="00FB4D33">
      <w:pPr>
        <w:rPr>
          <w:b/>
          <w:bCs/>
        </w:rPr>
      </w:pPr>
    </w:p>
    <w:p w:rsidR="00422C0A" w:rsidRPr="00422C0A" w:rsidRDefault="00422C0A" w:rsidP="00422C0A">
      <w:pPr>
        <w:jc w:val="center"/>
        <w:rPr>
          <w:b/>
          <w:bCs/>
          <w:color w:val="70AD47"/>
          <w:spacing w:val="1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422C0A">
        <w:rPr>
          <w:b/>
          <w:bCs/>
          <w:color w:val="70AD47"/>
          <w:spacing w:val="10"/>
          <w:sz w:val="2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POTENTIAL RISKS</w:t>
      </w:r>
    </w:p>
    <w:p w:rsidR="00FB4D33" w:rsidRPr="00422C0A" w:rsidRDefault="00FB4D33" w:rsidP="00FB4D33">
      <w:pPr>
        <w:rPr>
          <w:b/>
          <w:bCs/>
          <w:color w:val="8EAADB" w:themeColor="accent5" w:themeTint="99"/>
        </w:rPr>
      </w:pPr>
      <w:r w:rsidRPr="00422C0A">
        <w:rPr>
          <w:b/>
          <w:bCs/>
          <w:color w:val="8EAADB" w:themeColor="accent5" w:themeTint="99"/>
        </w:rPr>
        <w:t>Hemorrhage</w:t>
      </w:r>
    </w:p>
    <w:p w:rsidR="00FB4D33" w:rsidRPr="00FB4D33" w:rsidRDefault="00FB4D33" w:rsidP="00FB4D33">
      <w:pPr>
        <w:numPr>
          <w:ilvl w:val="0"/>
          <w:numId w:val="2"/>
        </w:numPr>
      </w:pPr>
      <w:r w:rsidRPr="00FB4D33">
        <w:t>The risk of hemorrhage is greatly increased in older calves</w:t>
      </w:r>
    </w:p>
    <w:p w:rsidR="00FB4D33" w:rsidRPr="00FB4D33" w:rsidRDefault="00FB4D33" w:rsidP="00FB4D33">
      <w:pPr>
        <w:numPr>
          <w:ilvl w:val="0"/>
          <w:numId w:val="2"/>
        </w:numPr>
      </w:pPr>
      <w:r w:rsidRPr="00FB4D33">
        <w:t>Observe calves closely for one hour following dehorning</w:t>
      </w:r>
    </w:p>
    <w:p w:rsidR="00FB4D33" w:rsidRPr="00FB4D33" w:rsidRDefault="00FB4D33" w:rsidP="00FB4D33">
      <w:pPr>
        <w:numPr>
          <w:ilvl w:val="0"/>
          <w:numId w:val="2"/>
        </w:numPr>
      </w:pPr>
      <w:r w:rsidRPr="00FB4D33">
        <w:t>Wound powder may be applied to the surface of the horn bud after dehorning </w:t>
      </w:r>
    </w:p>
    <w:p w:rsidR="00FB4D33" w:rsidRPr="00FB4D33" w:rsidRDefault="00FB4D33" w:rsidP="00FB4D33">
      <w:pPr>
        <w:numPr>
          <w:ilvl w:val="0"/>
          <w:numId w:val="2"/>
        </w:numPr>
      </w:pPr>
      <w:r w:rsidRPr="00FB4D33">
        <w:rPr>
          <w:u w:val="single"/>
        </w:rPr>
        <w:t>Note: avoid powder use if the sinus cavity is exposed</w:t>
      </w:r>
    </w:p>
    <w:p w:rsidR="00FB4D33" w:rsidRPr="00FB4D33" w:rsidRDefault="00FB4D33" w:rsidP="00FB4D33">
      <w:r w:rsidRPr="00FB4D33">
        <w:t> </w:t>
      </w:r>
    </w:p>
    <w:p w:rsidR="00FB4D33" w:rsidRPr="00422C0A" w:rsidRDefault="00FB4D33" w:rsidP="00FB4D33">
      <w:pPr>
        <w:rPr>
          <w:b/>
          <w:bCs/>
          <w:color w:val="8EAADB" w:themeColor="accent5" w:themeTint="99"/>
        </w:rPr>
      </w:pPr>
      <w:r w:rsidRPr="00422C0A">
        <w:rPr>
          <w:b/>
          <w:bCs/>
          <w:color w:val="8EAADB" w:themeColor="accent5" w:themeTint="99"/>
        </w:rPr>
        <w:t>Pain</w:t>
      </w:r>
    </w:p>
    <w:p w:rsidR="00FB4D33" w:rsidRPr="00FB4D33" w:rsidRDefault="00FB4D33" w:rsidP="00FB4D33">
      <w:pPr>
        <w:numPr>
          <w:ilvl w:val="0"/>
          <w:numId w:val="3"/>
        </w:numPr>
      </w:pPr>
      <w:r w:rsidRPr="00FB4D33">
        <w:t xml:space="preserve">Animals should be monitored during and after the procedure for signs of unnecessary pain, such as vocalization, reluctance to move, and failure to nurse. Such animals should be treated with a systemic analgesic such as </w:t>
      </w:r>
      <w:proofErr w:type="spellStart"/>
      <w:r w:rsidRPr="00FB4D33">
        <w:t>flunixin</w:t>
      </w:r>
      <w:proofErr w:type="spellEnd"/>
      <w:r w:rsidRPr="00FB4D33">
        <w:t xml:space="preserve"> </w:t>
      </w:r>
      <w:proofErr w:type="spellStart"/>
      <w:r w:rsidRPr="00FB4D33">
        <w:t>meglumine</w:t>
      </w:r>
      <w:proofErr w:type="spellEnd"/>
      <w:r w:rsidRPr="00FB4D33">
        <w:t>. Severe pain warrants the attention of a veterinarian.</w:t>
      </w:r>
    </w:p>
    <w:p w:rsidR="00FB4D33" w:rsidRPr="00FB4D33" w:rsidRDefault="00FB4D33" w:rsidP="00FB4D33">
      <w:r w:rsidRPr="00FB4D33">
        <w:t> </w:t>
      </w:r>
    </w:p>
    <w:p w:rsidR="00FB4D33" w:rsidRPr="00422C0A" w:rsidRDefault="00FB4D33" w:rsidP="00FB4D33">
      <w:pPr>
        <w:rPr>
          <w:b/>
          <w:bCs/>
          <w:color w:val="8EAADB" w:themeColor="accent5" w:themeTint="99"/>
        </w:rPr>
      </w:pPr>
      <w:r w:rsidRPr="00422C0A">
        <w:rPr>
          <w:b/>
          <w:bCs/>
          <w:color w:val="8EAADB" w:themeColor="accent5" w:themeTint="99"/>
        </w:rPr>
        <w:t>Horn regrowth</w:t>
      </w:r>
    </w:p>
    <w:p w:rsidR="00FB4D33" w:rsidRPr="00FB4D33" w:rsidRDefault="00FB4D33" w:rsidP="00FB4D33">
      <w:pPr>
        <w:numPr>
          <w:ilvl w:val="0"/>
          <w:numId w:val="4"/>
        </w:numPr>
      </w:pPr>
      <w:r w:rsidRPr="00FB4D33">
        <w:t xml:space="preserve">Inadequate removal of the corium (horn-producing cells) will result in the regrowth of the horn, generally a partial growth that leads to </w:t>
      </w:r>
      <w:proofErr w:type="spellStart"/>
      <w:r w:rsidRPr="00FB4D33">
        <w:t>scurs</w:t>
      </w:r>
      <w:proofErr w:type="spellEnd"/>
      <w:r w:rsidRPr="00FB4D33">
        <w:t>. Depending on the extent of the regrowth, the dehorning procedure may need to be repeated.</w:t>
      </w:r>
    </w:p>
    <w:p w:rsidR="00FB4D33" w:rsidRPr="00FB4D33" w:rsidRDefault="00FB4D33" w:rsidP="00FB4D33">
      <w:r w:rsidRPr="00FB4D33">
        <w:t> </w:t>
      </w:r>
    </w:p>
    <w:p w:rsidR="00FB4D33" w:rsidRPr="00422C0A" w:rsidRDefault="00FB4D33" w:rsidP="00FB4D33">
      <w:pPr>
        <w:rPr>
          <w:b/>
          <w:bCs/>
          <w:color w:val="8EAADB" w:themeColor="accent5" w:themeTint="99"/>
        </w:rPr>
      </w:pPr>
      <w:r w:rsidRPr="00422C0A">
        <w:rPr>
          <w:b/>
          <w:bCs/>
          <w:color w:val="8EAADB" w:themeColor="accent5" w:themeTint="99"/>
        </w:rPr>
        <w:t>Flystrike</w:t>
      </w:r>
    </w:p>
    <w:p w:rsidR="00FB4D33" w:rsidRPr="00FB4D33" w:rsidRDefault="00FB4D33" w:rsidP="00FB4D33">
      <w:pPr>
        <w:numPr>
          <w:ilvl w:val="0"/>
          <w:numId w:val="5"/>
        </w:numPr>
      </w:pPr>
      <w:r w:rsidRPr="00FB4D33">
        <w:t>Dehorning method that le</w:t>
      </w:r>
      <w:r w:rsidR="00422C0A">
        <w:t>ave an open wound should NOT be</w:t>
      </w:r>
      <w:r w:rsidRPr="00FB4D33">
        <w:t xml:space="preserve"> used during fly season. Paste and hot dehorning are acceptable </w:t>
      </w:r>
      <w:proofErr w:type="spellStart"/>
      <w:r w:rsidRPr="00FB4D33">
        <w:t>anytime</w:t>
      </w:r>
      <w:proofErr w:type="spellEnd"/>
      <w:r w:rsidRPr="00FB4D33">
        <w:t xml:space="preserve"> of year.</w:t>
      </w:r>
    </w:p>
    <w:p w:rsidR="00FB4D33" w:rsidRPr="00FB4D33" w:rsidRDefault="00FB4D33" w:rsidP="00FB4D33">
      <w:pPr>
        <w:numPr>
          <w:ilvl w:val="0"/>
          <w:numId w:val="5"/>
        </w:numPr>
      </w:pPr>
      <w:r w:rsidRPr="00FB4D33">
        <w:t>The use of a fly repellant may be warranted.</w:t>
      </w:r>
    </w:p>
    <w:p w:rsidR="00FB4D33" w:rsidRPr="00FB4D33" w:rsidRDefault="00FB4D33" w:rsidP="00FB4D33">
      <w:r w:rsidRPr="00FB4D33">
        <w:t> </w:t>
      </w:r>
    </w:p>
    <w:p w:rsidR="00FB4D33" w:rsidRPr="00422C0A" w:rsidRDefault="00FB4D33" w:rsidP="00FB4D33">
      <w:pPr>
        <w:rPr>
          <w:b/>
          <w:bCs/>
          <w:color w:val="8EAADB" w:themeColor="accent5" w:themeTint="99"/>
        </w:rPr>
      </w:pPr>
      <w:r w:rsidRPr="00422C0A">
        <w:rPr>
          <w:b/>
          <w:bCs/>
          <w:color w:val="8EAADB" w:themeColor="accent5" w:themeTint="99"/>
        </w:rPr>
        <w:t>Infection / Sinusitis</w:t>
      </w:r>
      <w:bookmarkStart w:id="0" w:name="_GoBack"/>
      <w:bookmarkEnd w:id="0"/>
    </w:p>
    <w:p w:rsidR="00FB4D33" w:rsidRPr="00FB4D33" w:rsidRDefault="00FB4D33" w:rsidP="00FB4D33">
      <w:pPr>
        <w:numPr>
          <w:ilvl w:val="0"/>
          <w:numId w:val="6"/>
        </w:numPr>
      </w:pPr>
      <w:r w:rsidRPr="00FB4D33">
        <w:t>Animals should be monitored for signs of infection in the days following dehorning, such as redness, swelling, and discharge.</w:t>
      </w:r>
    </w:p>
    <w:p w:rsidR="00FB4D33" w:rsidRPr="00FB4D33" w:rsidRDefault="00FB4D33" w:rsidP="00FB4D33">
      <w:pPr>
        <w:numPr>
          <w:ilvl w:val="0"/>
          <w:numId w:val="6"/>
        </w:numPr>
      </w:pPr>
      <w:r w:rsidRPr="00FB4D33">
        <w:t>Sinusitis is a particular risk in older calves, due to the fact that as the horn grows, the sinus grows into the center of the horn, and thus removal of the horn creates a defect in the skull that extends into the sinus, and thus an opportunity for infection.</w:t>
      </w:r>
    </w:p>
    <w:p w:rsidR="00FB4D33" w:rsidRPr="00FB4D33" w:rsidRDefault="00FB4D33" w:rsidP="00FB4D33">
      <w:pPr>
        <w:numPr>
          <w:ilvl w:val="0"/>
          <w:numId w:val="6"/>
        </w:numPr>
      </w:pPr>
      <w:r w:rsidRPr="00FB4D33">
        <w:t>Avoid the use of elevated feeders immediately after the procedure to prevent entry of debris into the wound</w:t>
      </w:r>
    </w:p>
    <w:p w:rsidR="00FB4D33" w:rsidRPr="00FB4D33" w:rsidRDefault="00FB4D33" w:rsidP="00FB4D33">
      <w:pPr>
        <w:numPr>
          <w:ilvl w:val="0"/>
          <w:numId w:val="6"/>
        </w:numPr>
      </w:pPr>
      <w:r w:rsidRPr="00FB4D33">
        <w:lastRenderedPageBreak/>
        <w:t>Minimize environment exposure, as dust and rain may increase the risk of sinusitis</w:t>
      </w:r>
    </w:p>
    <w:p w:rsidR="00FB4D33" w:rsidRPr="00FB4D33" w:rsidRDefault="00FB4D33" w:rsidP="00FB4D33"/>
    <w:sectPr w:rsidR="00FB4D33" w:rsidRPr="00FB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25A92"/>
    <w:multiLevelType w:val="multilevel"/>
    <w:tmpl w:val="D0AA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C02BD9"/>
    <w:multiLevelType w:val="multilevel"/>
    <w:tmpl w:val="D2E6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61519C"/>
    <w:multiLevelType w:val="multilevel"/>
    <w:tmpl w:val="2B36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1B50F9"/>
    <w:multiLevelType w:val="multilevel"/>
    <w:tmpl w:val="3E2C7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A70C8C"/>
    <w:multiLevelType w:val="multilevel"/>
    <w:tmpl w:val="2EA6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0333DE"/>
    <w:multiLevelType w:val="hybridMultilevel"/>
    <w:tmpl w:val="32567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33"/>
    <w:rsid w:val="00422C0A"/>
    <w:rsid w:val="004A17C3"/>
    <w:rsid w:val="00FB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32B044-D010-4560-A0C1-AD1FA9AC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2017-10-01T15:54:00Z</dcterms:created>
  <dcterms:modified xsi:type="dcterms:W3CDTF">2017-10-01T22:39:00Z</dcterms:modified>
</cp:coreProperties>
</file>