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BB" w:rsidRPr="007F7E9C" w:rsidRDefault="00CC2F0E" w:rsidP="00CC2F0E">
      <w:pPr>
        <w:jc w:val="center"/>
        <w:rPr>
          <w:b/>
          <w:sz w:val="44"/>
          <w:szCs w:val="44"/>
          <w:u w:val="single"/>
        </w:rPr>
      </w:pPr>
      <w:bookmarkStart w:id="0" w:name="_GoBack"/>
      <w:bookmarkEnd w:id="0"/>
      <w:r>
        <w:rPr>
          <w:b/>
          <w:sz w:val="44"/>
          <w:szCs w:val="44"/>
          <w:u w:val="single"/>
        </w:rPr>
        <w:t xml:space="preserve">Advantages and </w:t>
      </w:r>
      <w:r w:rsidR="007D6ABB" w:rsidRPr="007F7E9C">
        <w:rPr>
          <w:b/>
          <w:sz w:val="44"/>
          <w:szCs w:val="44"/>
          <w:u w:val="single"/>
        </w:rPr>
        <w:t xml:space="preserve">Disadvantages of </w:t>
      </w:r>
      <w:r>
        <w:rPr>
          <w:b/>
          <w:sz w:val="44"/>
          <w:szCs w:val="44"/>
          <w:u w:val="single"/>
        </w:rPr>
        <w:t>Using</w:t>
      </w:r>
      <w:r w:rsidR="00D45636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>Disbudding</w:t>
      </w:r>
    </w:p>
    <w:p w:rsidR="004D7B6A" w:rsidRDefault="00E1726B"/>
    <w:tbl>
      <w:tblPr>
        <w:tblStyle w:val="TableGrid"/>
        <w:tblpPr w:leftFromText="180" w:rightFromText="180" w:vertAnchor="text" w:horzAnchor="margin" w:tblpXSpec="center" w:tblpY="109"/>
        <w:tblW w:w="10627" w:type="dxa"/>
        <w:tblLook w:val="04A0" w:firstRow="1" w:lastRow="0" w:firstColumn="1" w:lastColumn="0" w:noHBand="0" w:noVBand="1"/>
      </w:tblPr>
      <w:tblGrid>
        <w:gridCol w:w="5240"/>
        <w:gridCol w:w="5387"/>
      </w:tblGrid>
      <w:tr w:rsidR="00D45636" w:rsidTr="00D45636">
        <w:trPr>
          <w:trHeight w:val="292"/>
        </w:trPr>
        <w:tc>
          <w:tcPr>
            <w:tcW w:w="5240" w:type="dxa"/>
          </w:tcPr>
          <w:p w:rsidR="00D45636" w:rsidRPr="004A35EC" w:rsidRDefault="00D45636" w:rsidP="00D45636">
            <w:pPr>
              <w:jc w:val="center"/>
              <w:rPr>
                <w:b/>
              </w:rPr>
            </w:pPr>
            <w:r w:rsidRPr="004A35EC">
              <w:rPr>
                <w:b/>
              </w:rPr>
              <w:t>Advantages</w:t>
            </w:r>
          </w:p>
        </w:tc>
        <w:tc>
          <w:tcPr>
            <w:tcW w:w="5387" w:type="dxa"/>
          </w:tcPr>
          <w:p w:rsidR="00D45636" w:rsidRPr="004A35EC" w:rsidRDefault="00D45636" w:rsidP="00D45636">
            <w:pPr>
              <w:jc w:val="center"/>
              <w:rPr>
                <w:b/>
              </w:rPr>
            </w:pPr>
            <w:r w:rsidRPr="004A35EC">
              <w:rPr>
                <w:b/>
              </w:rPr>
              <w:t>Disadvantages</w:t>
            </w:r>
          </w:p>
          <w:p w:rsidR="00D45636" w:rsidRPr="004A35EC" w:rsidRDefault="00D45636" w:rsidP="00D45636">
            <w:pPr>
              <w:jc w:val="center"/>
              <w:rPr>
                <w:b/>
              </w:rPr>
            </w:pPr>
          </w:p>
        </w:tc>
      </w:tr>
      <w:tr w:rsidR="00D45636" w:rsidTr="00D45636">
        <w:trPr>
          <w:trHeight w:val="4963"/>
        </w:trPr>
        <w:tc>
          <w:tcPr>
            <w:tcW w:w="5240" w:type="dxa"/>
          </w:tcPr>
          <w:p w:rsidR="00CC2F0E" w:rsidRPr="00CC2F0E" w:rsidRDefault="00CC2F0E" w:rsidP="00CC2F0E">
            <w:pPr>
              <w:numPr>
                <w:ilvl w:val="0"/>
                <w:numId w:val="3"/>
              </w:numPr>
              <w:rPr>
                <w:lang w:val="en-TT"/>
              </w:rPr>
            </w:pPr>
            <w:r w:rsidRPr="00CC2F0E">
              <w:rPr>
                <w:lang w:val="en-TT"/>
              </w:rPr>
              <w:t>bloodless</w:t>
            </w:r>
          </w:p>
          <w:p w:rsidR="00CC2F0E" w:rsidRDefault="00CC2F0E" w:rsidP="00CC2F0E">
            <w:pPr>
              <w:numPr>
                <w:ilvl w:val="0"/>
                <w:numId w:val="3"/>
              </w:numPr>
              <w:rPr>
                <w:lang w:val="en-TT"/>
              </w:rPr>
            </w:pPr>
            <w:r w:rsidRPr="00CC2F0E">
              <w:rPr>
                <w:lang w:val="en-TT"/>
              </w:rPr>
              <w:t>can be used at any time of the year</w:t>
            </w:r>
          </w:p>
          <w:p w:rsidR="000C287D" w:rsidRPr="00CC2F0E" w:rsidRDefault="000C287D" w:rsidP="00CC2F0E">
            <w:pPr>
              <w:numPr>
                <w:ilvl w:val="0"/>
                <w:numId w:val="3"/>
              </w:numPr>
              <w:rPr>
                <w:lang w:val="en-TT"/>
              </w:rPr>
            </w:pPr>
            <w:r>
              <w:rPr>
                <w:lang w:val="en-TT"/>
              </w:rPr>
              <w:t xml:space="preserve">less chance of infection </w:t>
            </w:r>
          </w:p>
          <w:p w:rsidR="00D45636" w:rsidRDefault="00D45636" w:rsidP="00CC2F0E">
            <w:pPr>
              <w:ind w:left="720"/>
            </w:pPr>
          </w:p>
        </w:tc>
        <w:tc>
          <w:tcPr>
            <w:tcW w:w="5387" w:type="dxa"/>
          </w:tcPr>
          <w:p w:rsidR="00CC2F0E" w:rsidRPr="00CC2F0E" w:rsidRDefault="00CC2F0E" w:rsidP="00CC2F0E">
            <w:pPr>
              <w:numPr>
                <w:ilvl w:val="0"/>
                <w:numId w:val="4"/>
              </w:numPr>
              <w:rPr>
                <w:lang w:val="en-TT"/>
              </w:rPr>
            </w:pPr>
            <w:r w:rsidRPr="00CC2F0E">
              <w:rPr>
                <w:lang w:val="en-TT"/>
              </w:rPr>
              <w:t>unreliable when done incorrectly, leads to scurs (partial horn growth)</w:t>
            </w:r>
            <w:r w:rsidR="000C287D">
              <w:rPr>
                <w:lang w:val="en-TT"/>
              </w:rPr>
              <w:t xml:space="preserve"> or if held too long can cause brain damage</w:t>
            </w:r>
          </w:p>
          <w:p w:rsidR="00CC2F0E" w:rsidRDefault="00CC2F0E" w:rsidP="00CC2F0E">
            <w:pPr>
              <w:numPr>
                <w:ilvl w:val="0"/>
                <w:numId w:val="4"/>
              </w:numPr>
              <w:rPr>
                <w:lang w:val="en-TT"/>
              </w:rPr>
            </w:pPr>
            <w:r w:rsidRPr="00CC2F0E">
              <w:rPr>
                <w:lang w:val="en-TT"/>
              </w:rPr>
              <w:t>requires expertise - pain control and technique</w:t>
            </w:r>
          </w:p>
          <w:p w:rsidR="00CC2F0E" w:rsidRPr="00CC2F0E" w:rsidRDefault="00CC2F0E" w:rsidP="00CC2F0E">
            <w:pPr>
              <w:pStyle w:val="ListParagraph"/>
              <w:numPr>
                <w:ilvl w:val="0"/>
                <w:numId w:val="4"/>
              </w:numPr>
              <w:rPr>
                <w:lang w:val="en-TT"/>
              </w:rPr>
            </w:pPr>
            <w:r w:rsidRPr="00CC2F0E">
              <w:rPr>
                <w:lang w:val="en-TT"/>
              </w:rPr>
              <w:t>young calves up to 12 weeks of age</w:t>
            </w:r>
          </w:p>
          <w:p w:rsidR="00CC2F0E" w:rsidRPr="00CC2F0E" w:rsidRDefault="00CC2F0E" w:rsidP="00CC2F0E">
            <w:pPr>
              <w:ind w:left="720"/>
              <w:rPr>
                <w:lang w:val="en-TT"/>
              </w:rPr>
            </w:pPr>
          </w:p>
          <w:p w:rsidR="00D45636" w:rsidRDefault="00D45636" w:rsidP="00CC2F0E"/>
        </w:tc>
      </w:tr>
    </w:tbl>
    <w:p w:rsidR="007D6ABB" w:rsidRDefault="007D6ABB"/>
    <w:p w:rsidR="007D6ABB" w:rsidRDefault="007D6ABB"/>
    <w:sectPr w:rsidR="007D6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8433D"/>
    <w:multiLevelType w:val="multilevel"/>
    <w:tmpl w:val="751A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21C3C"/>
    <w:multiLevelType w:val="multilevel"/>
    <w:tmpl w:val="D9F0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C2A32"/>
    <w:multiLevelType w:val="multilevel"/>
    <w:tmpl w:val="0EC2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FD2741"/>
    <w:multiLevelType w:val="multilevel"/>
    <w:tmpl w:val="53FA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BB"/>
    <w:rsid w:val="000C287D"/>
    <w:rsid w:val="002748F2"/>
    <w:rsid w:val="00492E68"/>
    <w:rsid w:val="007D6ABB"/>
    <w:rsid w:val="009D167F"/>
    <w:rsid w:val="00CC2F0E"/>
    <w:rsid w:val="00D45636"/>
    <w:rsid w:val="00E1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8AE4D-D8C1-4BFF-8C50-DF510244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6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2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Devina Supersad</cp:lastModifiedBy>
  <cp:revision>2</cp:revision>
  <dcterms:created xsi:type="dcterms:W3CDTF">2017-10-01T21:05:00Z</dcterms:created>
  <dcterms:modified xsi:type="dcterms:W3CDTF">2017-10-01T21:05:00Z</dcterms:modified>
</cp:coreProperties>
</file>