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263"/>
        <w:gridCol w:w="2412"/>
        <w:gridCol w:w="2280"/>
        <w:gridCol w:w="2395"/>
      </w:tblGrid>
      <w:tr w:rsidR="008B3B3A" w:rsidRPr="008B3B3A" w:rsidTr="008B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shd w:val="clear" w:color="auto" w:fill="F7CAAC" w:themeFill="accent2" w:themeFillTint="66"/>
          </w:tcPr>
          <w:p w:rsidR="008B3B3A" w:rsidRPr="008B3B3A" w:rsidRDefault="008B3B3A" w:rsidP="008B3B3A">
            <w:pPr>
              <w:jc w:val="center"/>
              <w:rPr>
                <w:rFonts w:ascii="Cambria" w:hAnsi="Cambria"/>
              </w:rPr>
            </w:pPr>
            <w:r w:rsidRPr="008B3B3A">
              <w:rPr>
                <w:rFonts w:ascii="Cambria" w:hAnsi="Cambria"/>
              </w:rPr>
              <w:t xml:space="preserve">Palmar digital </w:t>
            </w:r>
            <w:proofErr w:type="spellStart"/>
            <w:r w:rsidRPr="008B3B3A">
              <w:rPr>
                <w:rFonts w:ascii="Cambria" w:hAnsi="Cambria"/>
              </w:rPr>
              <w:t>neurectomy</w:t>
            </w:r>
            <w:proofErr w:type="spellEnd"/>
          </w:p>
        </w:tc>
        <w:tc>
          <w:tcPr>
            <w:tcW w:w="4675" w:type="dxa"/>
            <w:gridSpan w:val="2"/>
            <w:shd w:val="clear" w:color="auto" w:fill="C5E0B3" w:themeFill="accent6" w:themeFillTint="66"/>
          </w:tcPr>
          <w:p w:rsidR="008B3B3A" w:rsidRPr="008B3B3A" w:rsidRDefault="008B3B3A" w:rsidP="008B3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B3B3A">
              <w:rPr>
                <w:rFonts w:ascii="Cambria" w:hAnsi="Cambria"/>
              </w:rPr>
              <w:t>Splint bone removal</w:t>
            </w:r>
          </w:p>
        </w:tc>
      </w:tr>
      <w:tr w:rsidR="008B3B3A" w:rsidRPr="008B3B3A" w:rsidTr="008B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7CAAC" w:themeFill="accent2" w:themeFillTint="66"/>
          </w:tcPr>
          <w:p w:rsidR="008B3B3A" w:rsidRPr="008B3B3A" w:rsidRDefault="008B3B3A" w:rsidP="008B3B3A">
            <w:pPr>
              <w:jc w:val="center"/>
              <w:rPr>
                <w:rFonts w:ascii="Cambria" w:hAnsi="Cambria"/>
              </w:rPr>
            </w:pPr>
            <w:r w:rsidRPr="008B3B3A">
              <w:rPr>
                <w:rFonts w:ascii="Cambria" w:hAnsi="Cambria"/>
              </w:rPr>
              <w:t>Advantages</w:t>
            </w:r>
          </w:p>
        </w:tc>
        <w:tc>
          <w:tcPr>
            <w:tcW w:w="2412" w:type="dxa"/>
            <w:shd w:val="clear" w:color="auto" w:fill="F7CAAC" w:themeFill="accent2" w:themeFillTint="66"/>
          </w:tcPr>
          <w:p w:rsidR="008B3B3A" w:rsidRPr="006F1A7F" w:rsidRDefault="008B3B3A" w:rsidP="008B3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6F1A7F">
              <w:rPr>
                <w:rFonts w:ascii="Cambria" w:hAnsi="Cambria"/>
                <w:b/>
              </w:rPr>
              <w:t>Disadvantages</w:t>
            </w:r>
          </w:p>
        </w:tc>
        <w:tc>
          <w:tcPr>
            <w:tcW w:w="2280" w:type="dxa"/>
            <w:shd w:val="clear" w:color="auto" w:fill="C5E0B3" w:themeFill="accent6" w:themeFillTint="66"/>
          </w:tcPr>
          <w:p w:rsidR="008B3B3A" w:rsidRPr="006F1A7F" w:rsidRDefault="008B3B3A" w:rsidP="008B3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6F1A7F">
              <w:rPr>
                <w:rFonts w:ascii="Cambria" w:hAnsi="Cambria"/>
                <w:b/>
              </w:rPr>
              <w:t>Advantages</w:t>
            </w:r>
          </w:p>
        </w:tc>
        <w:tc>
          <w:tcPr>
            <w:tcW w:w="2395" w:type="dxa"/>
            <w:shd w:val="clear" w:color="auto" w:fill="C5E0B3" w:themeFill="accent6" w:themeFillTint="66"/>
          </w:tcPr>
          <w:p w:rsidR="008B3B3A" w:rsidRPr="006F1A7F" w:rsidRDefault="008B3B3A" w:rsidP="008B3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6F1A7F">
              <w:rPr>
                <w:rFonts w:ascii="Cambria" w:hAnsi="Cambria"/>
                <w:b/>
              </w:rPr>
              <w:t>Disadvantages</w:t>
            </w:r>
          </w:p>
        </w:tc>
      </w:tr>
      <w:tr w:rsidR="008B3B3A" w:rsidRPr="008B3B3A" w:rsidTr="00571BA2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3B3A" w:rsidRPr="006F1A7F" w:rsidRDefault="006F1A7F">
            <w:pPr>
              <w:rPr>
                <w:rFonts w:ascii="Cambria" w:hAnsi="Cambria"/>
                <w:b w:val="0"/>
              </w:rPr>
            </w:pPr>
            <w:r w:rsidRPr="006F1A7F">
              <w:rPr>
                <w:rFonts w:ascii="Cambria" w:hAnsi="Cambria"/>
                <w:b w:val="0"/>
              </w:rPr>
              <w:t>May prolong athletic usefulness</w:t>
            </w:r>
          </w:p>
        </w:tc>
        <w:tc>
          <w:tcPr>
            <w:tcW w:w="2412" w:type="dxa"/>
          </w:tcPr>
          <w:p w:rsidR="008B3B3A" w:rsidRPr="008B3B3A" w:rsidRDefault="00FB4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Expensive procedure</w:t>
            </w:r>
          </w:p>
        </w:tc>
        <w:tc>
          <w:tcPr>
            <w:tcW w:w="2280" w:type="dxa"/>
          </w:tcPr>
          <w:p w:rsidR="008B3B3A" w:rsidRPr="008B3B3A" w:rsidRDefault="00571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Most horses return to 100% soundness post op</w:t>
            </w:r>
            <w:r w:rsidR="00CF7DAE">
              <w:rPr>
                <w:rFonts w:ascii="Cambria" w:hAnsi="Cambria"/>
              </w:rPr>
              <w:t>eratively</w:t>
            </w:r>
          </w:p>
        </w:tc>
        <w:tc>
          <w:tcPr>
            <w:tcW w:w="2395" w:type="dxa"/>
          </w:tcPr>
          <w:p w:rsidR="008B3B3A" w:rsidRPr="008B3B3A" w:rsidRDefault="000107F6" w:rsidP="0001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Pr="000107F6">
              <w:rPr>
                <w:rFonts w:ascii="Cambria" w:hAnsi="Cambria"/>
              </w:rPr>
              <w:t xml:space="preserve">xpense of performing surgery </w:t>
            </w:r>
          </w:p>
        </w:tc>
      </w:tr>
      <w:tr w:rsidR="008B3B3A" w:rsidRPr="008B3B3A" w:rsidTr="00A2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7CAAC" w:themeFill="accent2" w:themeFillTint="66"/>
          </w:tcPr>
          <w:p w:rsidR="008B3B3A" w:rsidRPr="00345F6F" w:rsidRDefault="00FB4136">
            <w:pPr>
              <w:rPr>
                <w:rFonts w:ascii="Cambria" w:hAnsi="Cambria"/>
                <w:b w:val="0"/>
              </w:rPr>
            </w:pPr>
            <w:r w:rsidRPr="00345F6F">
              <w:rPr>
                <w:rFonts w:ascii="Cambria" w:hAnsi="Cambria"/>
                <w:b w:val="0"/>
              </w:rPr>
              <w:t>Safer and easier in recumbent horses</w:t>
            </w:r>
          </w:p>
        </w:tc>
        <w:tc>
          <w:tcPr>
            <w:tcW w:w="2412" w:type="dxa"/>
            <w:shd w:val="clear" w:color="auto" w:fill="F7CAAC" w:themeFill="accent2" w:themeFillTint="66"/>
          </w:tcPr>
          <w:p w:rsidR="008B3B3A" w:rsidRPr="008B3B3A" w:rsidRDefault="00345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Possible regrowth and </w:t>
            </w:r>
            <w:proofErr w:type="spellStart"/>
            <w:r>
              <w:rPr>
                <w:rFonts w:ascii="Cambria" w:hAnsi="Cambria"/>
              </w:rPr>
              <w:t>reinnervation</w:t>
            </w:r>
            <w:proofErr w:type="spellEnd"/>
            <w:r>
              <w:rPr>
                <w:rFonts w:ascii="Cambria" w:hAnsi="Cambria"/>
              </w:rPr>
              <w:t xml:space="preserve"> of the nerve</w:t>
            </w:r>
          </w:p>
        </w:tc>
        <w:tc>
          <w:tcPr>
            <w:tcW w:w="2280" w:type="dxa"/>
            <w:shd w:val="clear" w:color="auto" w:fill="C5E0B3" w:themeFill="accent6" w:themeFillTint="66"/>
          </w:tcPr>
          <w:p w:rsidR="008B3B3A" w:rsidRPr="008B3B3A" w:rsidRDefault="00CF7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Fairly inexpensive procedure</w:t>
            </w:r>
            <w:bookmarkStart w:id="0" w:name="_GoBack"/>
            <w:bookmarkEnd w:id="0"/>
          </w:p>
        </w:tc>
        <w:tc>
          <w:tcPr>
            <w:tcW w:w="2395" w:type="dxa"/>
            <w:shd w:val="clear" w:color="auto" w:fill="C5E0B3" w:themeFill="accent6" w:themeFillTint="66"/>
          </w:tcPr>
          <w:p w:rsidR="008B3B3A" w:rsidRPr="008B3B3A" w:rsidRDefault="000107F6" w:rsidP="00A25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0107F6">
              <w:rPr>
                <w:rFonts w:ascii="Cambria" w:hAnsi="Cambria"/>
              </w:rPr>
              <w:t xml:space="preserve"> bony reaction might recur after surgery</w:t>
            </w:r>
            <w:r w:rsidR="00A259C2">
              <w:rPr>
                <w:rFonts w:ascii="Cambria" w:hAnsi="Cambria"/>
              </w:rPr>
              <w:t xml:space="preserve"> causing an impingement</w:t>
            </w:r>
            <w:r w:rsidR="00A259C2" w:rsidRPr="00A259C2">
              <w:rPr>
                <w:rFonts w:ascii="Cambria" w:hAnsi="Cambria"/>
              </w:rPr>
              <w:t xml:space="preserve"> on the suspensory ligament and causing persistent lameness</w:t>
            </w:r>
          </w:p>
        </w:tc>
      </w:tr>
      <w:tr w:rsidR="008B3B3A" w:rsidRPr="008B3B3A" w:rsidTr="00CF7DAE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3B3A" w:rsidRPr="00345F6F" w:rsidRDefault="00FB4136">
            <w:pPr>
              <w:rPr>
                <w:rFonts w:ascii="Cambria" w:hAnsi="Cambria"/>
                <w:b w:val="0"/>
              </w:rPr>
            </w:pPr>
            <w:r w:rsidRPr="00345F6F">
              <w:rPr>
                <w:rFonts w:ascii="Cambria" w:hAnsi="Cambria"/>
                <w:b w:val="0"/>
              </w:rPr>
              <w:t xml:space="preserve">Less </w:t>
            </w:r>
            <w:r w:rsidR="00345F6F" w:rsidRPr="00345F6F">
              <w:rPr>
                <w:rFonts w:ascii="Cambria" w:hAnsi="Cambria"/>
                <w:b w:val="0"/>
              </w:rPr>
              <w:t>hemorrhage</w:t>
            </w:r>
            <w:r w:rsidRPr="00345F6F">
              <w:rPr>
                <w:rFonts w:ascii="Cambria" w:hAnsi="Cambria"/>
                <w:b w:val="0"/>
              </w:rPr>
              <w:t xml:space="preserve"> during surgery</w:t>
            </w:r>
          </w:p>
        </w:tc>
        <w:tc>
          <w:tcPr>
            <w:tcW w:w="2412" w:type="dxa"/>
          </w:tcPr>
          <w:p w:rsidR="008B3B3A" w:rsidRPr="008B3B3A" w:rsidRDefault="00345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Soundness of the procedure only lasts up to 2 or 3 years post op</w:t>
            </w:r>
          </w:p>
        </w:tc>
        <w:tc>
          <w:tcPr>
            <w:tcW w:w="2280" w:type="dxa"/>
          </w:tcPr>
          <w:p w:rsidR="008B3B3A" w:rsidRPr="008B3B3A" w:rsidRDefault="008B3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95" w:type="dxa"/>
          </w:tcPr>
          <w:p w:rsidR="008B3B3A" w:rsidRPr="008B3B3A" w:rsidRDefault="00397B82" w:rsidP="0039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Pr="00397B82">
              <w:rPr>
                <w:rFonts w:ascii="Cambria" w:hAnsi="Cambria"/>
              </w:rPr>
              <w:t>omplete removal of the s</w:t>
            </w:r>
            <w:r>
              <w:rPr>
                <w:rFonts w:ascii="Cambria" w:hAnsi="Cambria"/>
              </w:rPr>
              <w:t>econd metacarpus or metatarsus</w:t>
            </w:r>
            <w:r w:rsidRPr="00397B82">
              <w:rPr>
                <w:rFonts w:ascii="Cambria" w:hAnsi="Cambria"/>
              </w:rPr>
              <w:t xml:space="preserve"> results in changes to the angle of the knee or hock</w:t>
            </w:r>
          </w:p>
        </w:tc>
      </w:tr>
      <w:tr w:rsidR="008B3B3A" w:rsidRPr="008B3B3A" w:rsidTr="00CF7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7CAAC" w:themeFill="accent2" w:themeFillTint="66"/>
          </w:tcPr>
          <w:p w:rsidR="008B3B3A" w:rsidRPr="00345F6F" w:rsidRDefault="00FB4136">
            <w:pPr>
              <w:rPr>
                <w:rFonts w:ascii="Cambria" w:hAnsi="Cambria"/>
                <w:b w:val="0"/>
              </w:rPr>
            </w:pPr>
            <w:r w:rsidRPr="00345F6F">
              <w:rPr>
                <w:rFonts w:ascii="Cambria" w:hAnsi="Cambria"/>
                <w:b w:val="0"/>
              </w:rPr>
              <w:t>Able to perform on a standing horse</w:t>
            </w:r>
          </w:p>
        </w:tc>
        <w:tc>
          <w:tcPr>
            <w:tcW w:w="2412" w:type="dxa"/>
            <w:shd w:val="clear" w:color="auto" w:fill="F7CAAC" w:themeFill="accent2" w:themeFillTint="66"/>
          </w:tcPr>
          <w:p w:rsidR="008B3B3A" w:rsidRPr="008B3B3A" w:rsidRDefault="008B3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80" w:type="dxa"/>
            <w:shd w:val="clear" w:color="auto" w:fill="C5E0B3" w:themeFill="accent6" w:themeFillTint="66"/>
          </w:tcPr>
          <w:p w:rsidR="008B3B3A" w:rsidRPr="008B3B3A" w:rsidRDefault="008B3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95" w:type="dxa"/>
            <w:shd w:val="clear" w:color="auto" w:fill="C5E0B3" w:themeFill="accent6" w:themeFillTint="66"/>
          </w:tcPr>
          <w:p w:rsidR="008B3B3A" w:rsidRPr="00CF7DAE" w:rsidRDefault="00CF7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iCs/>
              </w:rPr>
              <w:t xml:space="preserve">The splint bones </w:t>
            </w:r>
            <w:r w:rsidRPr="00CF7DAE">
              <w:rPr>
                <w:rFonts w:ascii="Cambria" w:hAnsi="Cambria"/>
                <w:iCs/>
              </w:rPr>
              <w:t>may be very important in providing rotational stability of the carpus/tarsus </w:t>
            </w:r>
            <w:r>
              <w:rPr>
                <w:rFonts w:ascii="Cambria" w:hAnsi="Cambria"/>
                <w:iCs/>
              </w:rPr>
              <w:t xml:space="preserve"> and removal may complicate this</w:t>
            </w:r>
          </w:p>
        </w:tc>
      </w:tr>
    </w:tbl>
    <w:p w:rsidR="00695D7A" w:rsidRPr="008B3B3A" w:rsidRDefault="00695D7A">
      <w:pPr>
        <w:rPr>
          <w:rFonts w:ascii="Cambria" w:hAnsi="Cambria"/>
        </w:rPr>
      </w:pPr>
    </w:p>
    <w:sectPr w:rsidR="00695D7A" w:rsidRPr="008B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2"/>
    <w:rsid w:val="000107F6"/>
    <w:rsid w:val="00345F6F"/>
    <w:rsid w:val="00397B82"/>
    <w:rsid w:val="00571BA2"/>
    <w:rsid w:val="00695D7A"/>
    <w:rsid w:val="006F1A7F"/>
    <w:rsid w:val="008B3B3A"/>
    <w:rsid w:val="00A259C2"/>
    <w:rsid w:val="00B87FFE"/>
    <w:rsid w:val="00CF7DAE"/>
    <w:rsid w:val="00FB4136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3ED361-ADC7-4F28-AD0F-DF1AFB31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8B3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8B3B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Madray</dc:creator>
  <cp:keywords/>
  <dc:description/>
  <cp:lastModifiedBy>Celeste Madray</cp:lastModifiedBy>
  <cp:revision>8</cp:revision>
  <dcterms:created xsi:type="dcterms:W3CDTF">2017-10-13T22:37:00Z</dcterms:created>
  <dcterms:modified xsi:type="dcterms:W3CDTF">2017-10-14T00:56:00Z</dcterms:modified>
</cp:coreProperties>
</file>