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40A5" w:rsidRPr="009440A5" w:rsidTr="007B7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440A5" w:rsidRPr="009440A5" w:rsidRDefault="009440A5" w:rsidP="009440A5">
            <w:pPr>
              <w:spacing w:after="160" w:line="259" w:lineRule="auto"/>
              <w:rPr>
                <w:rFonts w:ascii="Cambria" w:hAnsi="Cambria"/>
              </w:rPr>
            </w:pPr>
            <w:r w:rsidRPr="009440A5">
              <w:rPr>
                <w:rFonts w:ascii="Cambria" w:hAnsi="Cambria"/>
              </w:rPr>
              <w:t xml:space="preserve">Palmar digital </w:t>
            </w:r>
            <w:proofErr w:type="spellStart"/>
            <w:r w:rsidRPr="009440A5">
              <w:rPr>
                <w:rFonts w:ascii="Cambria" w:hAnsi="Cambria"/>
              </w:rPr>
              <w:t>neurectomy</w:t>
            </w:r>
            <w:proofErr w:type="spellEnd"/>
          </w:p>
        </w:tc>
        <w:tc>
          <w:tcPr>
            <w:tcW w:w="4675" w:type="dxa"/>
          </w:tcPr>
          <w:p w:rsidR="009440A5" w:rsidRPr="009440A5" w:rsidRDefault="009440A5" w:rsidP="009440A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40A5">
              <w:rPr>
                <w:rFonts w:ascii="Cambria" w:hAnsi="Cambria"/>
              </w:rPr>
              <w:t>Splint bone removal</w:t>
            </w:r>
          </w:p>
        </w:tc>
      </w:tr>
      <w:tr w:rsidR="009440A5" w:rsidRPr="009440A5" w:rsidTr="007B7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440A5" w:rsidRPr="009440A5" w:rsidRDefault="009440A5" w:rsidP="009440A5">
            <w:pPr>
              <w:spacing w:after="160" w:line="259" w:lineRule="auto"/>
              <w:rPr>
                <w:rFonts w:ascii="Cambria" w:hAnsi="Cambria"/>
                <w:b w:val="0"/>
              </w:rPr>
            </w:pPr>
            <w:r w:rsidRPr="009440A5">
              <w:rPr>
                <w:rFonts w:ascii="Cambria" w:hAnsi="Cambria"/>
                <w:b w:val="0"/>
              </w:rPr>
              <w:t xml:space="preserve">Painful </w:t>
            </w:r>
            <w:r w:rsidR="00E45990" w:rsidRPr="009440A5">
              <w:rPr>
                <w:rFonts w:ascii="Cambria" w:hAnsi="Cambria"/>
                <w:b w:val="0"/>
              </w:rPr>
              <w:t>neuroma</w:t>
            </w:r>
            <w:r w:rsidRPr="009440A5">
              <w:rPr>
                <w:rFonts w:ascii="Cambria" w:hAnsi="Cambria"/>
                <w:b w:val="0"/>
              </w:rPr>
              <w:t xml:space="preserve"> formation in less than 3% of cases</w:t>
            </w:r>
          </w:p>
        </w:tc>
        <w:tc>
          <w:tcPr>
            <w:tcW w:w="4675" w:type="dxa"/>
          </w:tcPr>
          <w:p w:rsidR="009440A5" w:rsidRPr="009440A5" w:rsidRDefault="004D5966" w:rsidP="009440A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Exercising the horse should not be conducted soon after due to risk of complication or lameness due to pain</w:t>
            </w:r>
          </w:p>
        </w:tc>
      </w:tr>
      <w:tr w:rsidR="009440A5" w:rsidRPr="009440A5" w:rsidTr="007B7EE5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440A5" w:rsidRPr="009440A5" w:rsidRDefault="009440A5" w:rsidP="009440A5">
            <w:pPr>
              <w:spacing w:after="160" w:line="259" w:lineRule="auto"/>
              <w:rPr>
                <w:rFonts w:ascii="Cambria" w:hAnsi="Cambria"/>
                <w:b w:val="0"/>
              </w:rPr>
            </w:pPr>
            <w:r w:rsidRPr="009440A5">
              <w:rPr>
                <w:rFonts w:ascii="Cambria" w:hAnsi="Cambria"/>
                <w:b w:val="0"/>
              </w:rPr>
              <w:t xml:space="preserve">Nerve regrowth and </w:t>
            </w:r>
            <w:proofErr w:type="spellStart"/>
            <w:r w:rsidRPr="009440A5">
              <w:rPr>
                <w:rFonts w:ascii="Cambria" w:hAnsi="Cambria"/>
                <w:b w:val="0"/>
              </w:rPr>
              <w:t>reinnervation</w:t>
            </w:r>
            <w:proofErr w:type="spellEnd"/>
            <w:r w:rsidRPr="009440A5">
              <w:rPr>
                <w:rFonts w:ascii="Cambria" w:hAnsi="Cambria"/>
                <w:b w:val="0"/>
              </w:rPr>
              <w:t xml:space="preserve"> possible after 1.5 to 3 years post op due to missed accessory branches</w:t>
            </w:r>
          </w:p>
        </w:tc>
        <w:tc>
          <w:tcPr>
            <w:tcW w:w="4675" w:type="dxa"/>
          </w:tcPr>
          <w:p w:rsidR="009440A5" w:rsidRPr="009440A5" w:rsidRDefault="004D5966" w:rsidP="009440A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D5966">
              <w:rPr>
                <w:rFonts w:ascii="Cambria" w:hAnsi="Cambria"/>
              </w:rPr>
              <w:t>A bony reaction might recur after surgery causing an impingement on the suspensory ligament and causing persistent lameness</w:t>
            </w:r>
          </w:p>
        </w:tc>
      </w:tr>
      <w:tr w:rsidR="009440A5" w:rsidRPr="009440A5" w:rsidTr="007B7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440A5" w:rsidRPr="009440A5" w:rsidRDefault="00265697" w:rsidP="009440A5">
            <w:pPr>
              <w:spacing w:after="160" w:line="259" w:lineRule="auto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Potential complications due to sub solar infection, deep digital flexor tendon rupture or luxation of the DIP joint.</w:t>
            </w:r>
          </w:p>
        </w:tc>
        <w:tc>
          <w:tcPr>
            <w:tcW w:w="4675" w:type="dxa"/>
          </w:tcPr>
          <w:p w:rsidR="009440A5" w:rsidRPr="009440A5" w:rsidRDefault="004D5966" w:rsidP="009440A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Complete removal may lead to poor leg conformation due to </w:t>
            </w:r>
            <w:r w:rsidRPr="004D5966">
              <w:rPr>
                <w:rFonts w:ascii="Cambria" w:hAnsi="Cambria"/>
              </w:rPr>
              <w:t>changes to the angle of the knee or hock</w:t>
            </w:r>
          </w:p>
        </w:tc>
      </w:tr>
      <w:tr w:rsidR="009440A5" w:rsidRPr="009440A5" w:rsidTr="007B7EE5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440A5" w:rsidRPr="009440A5" w:rsidRDefault="009440A5" w:rsidP="009440A5">
            <w:pPr>
              <w:spacing w:after="160" w:line="259" w:lineRule="auto"/>
              <w:rPr>
                <w:rFonts w:ascii="Cambria" w:hAnsi="Cambria"/>
                <w:b w:val="0"/>
              </w:rPr>
            </w:pPr>
          </w:p>
        </w:tc>
        <w:tc>
          <w:tcPr>
            <w:tcW w:w="4675" w:type="dxa"/>
          </w:tcPr>
          <w:p w:rsidR="009440A5" w:rsidRPr="009440A5" w:rsidRDefault="009440A5" w:rsidP="009440A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</w:tbl>
    <w:p w:rsidR="009440A5" w:rsidRPr="009440A5" w:rsidRDefault="009440A5" w:rsidP="009440A5">
      <w:pPr>
        <w:rPr>
          <w:rFonts w:ascii="Cambria" w:hAnsi="Cambria"/>
        </w:rPr>
      </w:pPr>
    </w:p>
    <w:p w:rsidR="00695D7A" w:rsidRPr="009440A5" w:rsidRDefault="00695D7A">
      <w:pPr>
        <w:rPr>
          <w:rFonts w:ascii="Cambria" w:hAnsi="Cambria"/>
        </w:rPr>
      </w:pPr>
    </w:p>
    <w:sectPr w:rsidR="00695D7A" w:rsidRPr="00944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F2"/>
    <w:rsid w:val="0013267E"/>
    <w:rsid w:val="00265697"/>
    <w:rsid w:val="003E3B66"/>
    <w:rsid w:val="004D5966"/>
    <w:rsid w:val="00695D7A"/>
    <w:rsid w:val="006A2DF2"/>
    <w:rsid w:val="007B7EE5"/>
    <w:rsid w:val="009440A5"/>
    <w:rsid w:val="00B119F5"/>
    <w:rsid w:val="00E4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DD62C9-DFF2-455C-8F25-9F2F6C67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944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7EE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Madray</dc:creator>
  <cp:keywords/>
  <dc:description/>
  <cp:lastModifiedBy>Celeste Madray</cp:lastModifiedBy>
  <cp:revision>6</cp:revision>
  <dcterms:created xsi:type="dcterms:W3CDTF">2017-10-13T22:37:00Z</dcterms:created>
  <dcterms:modified xsi:type="dcterms:W3CDTF">2017-10-14T00:52:00Z</dcterms:modified>
</cp:coreProperties>
</file>