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15"/>
        <w:gridCol w:w="3240"/>
        <w:gridCol w:w="5580"/>
      </w:tblGrid>
      <w:tr w:rsidR="00F54226" w:rsidTr="00F54226">
        <w:tc>
          <w:tcPr>
            <w:tcW w:w="715" w:type="dxa"/>
          </w:tcPr>
          <w:p w:rsidR="00F54226" w:rsidRDefault="00F54226" w:rsidP="00F54226">
            <w:pPr>
              <w:jc w:val="center"/>
            </w:pPr>
            <w:r>
              <w:t>STEP</w:t>
            </w:r>
          </w:p>
        </w:tc>
        <w:tc>
          <w:tcPr>
            <w:tcW w:w="3240" w:type="dxa"/>
          </w:tcPr>
          <w:p w:rsidR="00F54226" w:rsidRDefault="00F54226" w:rsidP="00F54226">
            <w:pPr>
              <w:jc w:val="center"/>
            </w:pPr>
          </w:p>
        </w:tc>
        <w:tc>
          <w:tcPr>
            <w:tcW w:w="5580" w:type="dxa"/>
          </w:tcPr>
          <w:p w:rsidR="00F54226" w:rsidRDefault="00F54226" w:rsidP="00F54226">
            <w:pPr>
              <w:jc w:val="center"/>
            </w:pPr>
          </w:p>
        </w:tc>
      </w:tr>
      <w:tr w:rsidR="00F54226" w:rsidTr="00F54226">
        <w:tc>
          <w:tcPr>
            <w:tcW w:w="715" w:type="dxa"/>
          </w:tcPr>
          <w:p w:rsidR="00F54226" w:rsidRDefault="00F54226" w:rsidP="00F54226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F54226" w:rsidRDefault="00F54226" w:rsidP="00F54226">
            <w:pPr>
              <w:jc w:val="center"/>
            </w:pPr>
            <w:r>
              <w:t>-clip surgical site</w:t>
            </w:r>
          </w:p>
          <w:p w:rsidR="00F54226" w:rsidRDefault="00F54226" w:rsidP="00F54226">
            <w:pPr>
              <w:jc w:val="center"/>
            </w:pPr>
            <w:bookmarkStart w:id="0" w:name="_GoBack"/>
            <w:bookmarkEnd w:id="0"/>
          </w:p>
        </w:tc>
        <w:tc>
          <w:tcPr>
            <w:tcW w:w="5580" w:type="dxa"/>
          </w:tcPr>
          <w:p w:rsidR="00F54226" w:rsidRDefault="00F54226" w:rsidP="00F542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9940" cy="1438275"/>
                  <wp:effectExtent l="0" t="0" r="0" b="0"/>
                  <wp:docPr id="1" name="Picture 1" descr="http://www.atlantaequine.com/images/splint_sx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tlantaequine.com/images/splint_sx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84" cy="14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26" w:rsidTr="00F54226">
        <w:tc>
          <w:tcPr>
            <w:tcW w:w="715" w:type="dxa"/>
          </w:tcPr>
          <w:p w:rsidR="00F54226" w:rsidRDefault="00F54226" w:rsidP="00F54226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F54226" w:rsidRDefault="00F54226" w:rsidP="00F54226">
            <w:pPr>
              <w:jc w:val="center"/>
            </w:pPr>
            <w:r>
              <w:t>-scrub with bactericidal soap</w:t>
            </w:r>
          </w:p>
        </w:tc>
        <w:tc>
          <w:tcPr>
            <w:tcW w:w="5580" w:type="dxa"/>
          </w:tcPr>
          <w:p w:rsidR="00F54226" w:rsidRDefault="00F54226" w:rsidP="00F542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2094317"/>
                  <wp:effectExtent l="0" t="0" r="0" b="1270"/>
                  <wp:docPr id="2" name="Picture 2" descr="http://www.atlantaequine.com/images/splint_sx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tlantaequine.com/images/splint_sx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27" cy="210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26" w:rsidTr="00F54226">
        <w:tc>
          <w:tcPr>
            <w:tcW w:w="715" w:type="dxa"/>
          </w:tcPr>
          <w:p w:rsidR="00F54226" w:rsidRDefault="00F54226" w:rsidP="00F54226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F54226" w:rsidRDefault="00F54226" w:rsidP="00F54226">
            <w:pPr>
              <w:jc w:val="center"/>
            </w:pPr>
            <w:r>
              <w:t>-Inject local anaesthesia to desensitize the skin and subcutaneous tissues along the incision site</w:t>
            </w:r>
          </w:p>
        </w:tc>
        <w:tc>
          <w:tcPr>
            <w:tcW w:w="5580" w:type="dxa"/>
          </w:tcPr>
          <w:p w:rsidR="00F54226" w:rsidRDefault="00F54226" w:rsidP="00F542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7285" cy="1795713"/>
                  <wp:effectExtent l="0" t="0" r="5715" b="0"/>
                  <wp:docPr id="3" name="Picture 3" descr="http://www.atlantaequine.com/images/splint_sx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tlantaequine.com/images/splint_sx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141" cy="181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26" w:rsidTr="00F54226">
        <w:tc>
          <w:tcPr>
            <w:tcW w:w="715" w:type="dxa"/>
          </w:tcPr>
          <w:p w:rsidR="00F54226" w:rsidRDefault="00F54226" w:rsidP="00F54226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F54226" w:rsidRDefault="00F54226" w:rsidP="00F54226">
            <w:pPr>
              <w:jc w:val="center"/>
            </w:pPr>
            <w:r>
              <w:t>-place IV catheter while scrub and local anaesthesia are working. (always on same side as affected limb so it will be facing upward during recovery)</w:t>
            </w:r>
          </w:p>
        </w:tc>
        <w:tc>
          <w:tcPr>
            <w:tcW w:w="5580" w:type="dxa"/>
          </w:tcPr>
          <w:p w:rsidR="00F54226" w:rsidRDefault="00F54226" w:rsidP="00F54226">
            <w:pPr>
              <w:tabs>
                <w:tab w:val="left" w:pos="1320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52575" cy="1819424"/>
                  <wp:effectExtent l="0" t="0" r="0" b="9525"/>
                  <wp:docPr id="6" name="Picture 6" descr="http://www.atlantaequine.com/images/splint_sx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tlantaequine.com/images/splint_sx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483" cy="182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26" w:rsidTr="00F54226">
        <w:tc>
          <w:tcPr>
            <w:tcW w:w="715" w:type="dxa"/>
          </w:tcPr>
          <w:p w:rsidR="00F54226" w:rsidRDefault="00F54226" w:rsidP="00F54226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F54226" w:rsidRDefault="00F54226" w:rsidP="00F54226">
            <w:pPr>
              <w:jc w:val="center"/>
            </w:pPr>
            <w:r>
              <w:t xml:space="preserve">-place skin staples to ascertain the specific location of each fragment </w:t>
            </w:r>
          </w:p>
        </w:tc>
        <w:tc>
          <w:tcPr>
            <w:tcW w:w="5580" w:type="dxa"/>
          </w:tcPr>
          <w:p w:rsidR="00F54226" w:rsidRDefault="00F54226" w:rsidP="00F542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0650" cy="2857500"/>
                  <wp:effectExtent l="0" t="0" r="0" b="0"/>
                  <wp:docPr id="8" name="Picture 8" descr="http://www.atlantaequine.com/images/splint_sx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tlantaequine.com/images/splint_sx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95425" cy="2857500"/>
                  <wp:effectExtent l="0" t="0" r="9525" b="0"/>
                  <wp:docPr id="10" name="Picture 10" descr="http://www.atlantaequine.com/images/splint_sx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tlantaequine.com/images/splint_sx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26" w:rsidTr="00F54226">
        <w:tc>
          <w:tcPr>
            <w:tcW w:w="715" w:type="dxa"/>
          </w:tcPr>
          <w:p w:rsidR="00F54226" w:rsidRDefault="00F54226" w:rsidP="00F54226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F54226" w:rsidRDefault="00F54226" w:rsidP="00F54226">
            <w:pPr>
              <w:jc w:val="center"/>
            </w:pPr>
            <w:r>
              <w:t>-Place horse under general anaesthesia, and prep and drape the limb.</w:t>
            </w:r>
          </w:p>
        </w:tc>
        <w:tc>
          <w:tcPr>
            <w:tcW w:w="5580" w:type="dxa"/>
          </w:tcPr>
          <w:p w:rsidR="00F54226" w:rsidRDefault="00F54226" w:rsidP="00F542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43125" cy="2857500"/>
                  <wp:effectExtent l="0" t="0" r="9525" b="0"/>
                  <wp:docPr id="11" name="Picture 11" descr="http://www.atlantaequine.com/images/splint_sx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tlantaequine.com/images/splint_sx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26" w:rsidTr="00F54226">
        <w:tc>
          <w:tcPr>
            <w:tcW w:w="715" w:type="dxa"/>
          </w:tcPr>
          <w:p w:rsidR="00F54226" w:rsidRDefault="00F54226" w:rsidP="00F54226">
            <w:pPr>
              <w:jc w:val="center"/>
            </w:pPr>
            <w:r>
              <w:t>7</w:t>
            </w:r>
          </w:p>
        </w:tc>
        <w:tc>
          <w:tcPr>
            <w:tcW w:w="3240" w:type="dxa"/>
          </w:tcPr>
          <w:p w:rsidR="00F54226" w:rsidRDefault="00925DCE" w:rsidP="00F54226">
            <w:pPr>
              <w:jc w:val="center"/>
            </w:pPr>
            <w:r>
              <w:t>Following incision, locate the distal aspect of the splint bone (the button)</w:t>
            </w:r>
          </w:p>
        </w:tc>
        <w:tc>
          <w:tcPr>
            <w:tcW w:w="5580" w:type="dxa"/>
          </w:tcPr>
          <w:p w:rsidR="00F54226" w:rsidRDefault="00F54226" w:rsidP="00F542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7500" cy="2057400"/>
                  <wp:effectExtent l="0" t="0" r="0" b="0"/>
                  <wp:docPr id="12" name="Picture 12" descr="http://www.atlantaequine.com/images/splint_sx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tlantaequine.com/images/splint_sx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DCE" w:rsidTr="00F54226">
        <w:tc>
          <w:tcPr>
            <w:tcW w:w="715" w:type="dxa"/>
          </w:tcPr>
          <w:p w:rsidR="00925DCE" w:rsidRDefault="00E672D1" w:rsidP="00F54226">
            <w:pPr>
              <w:jc w:val="center"/>
            </w:pPr>
            <w:r>
              <w:lastRenderedPageBreak/>
              <w:t>8</w:t>
            </w:r>
          </w:p>
        </w:tc>
        <w:tc>
          <w:tcPr>
            <w:tcW w:w="3240" w:type="dxa"/>
          </w:tcPr>
          <w:p w:rsidR="00925DCE" w:rsidRDefault="00925DCE" w:rsidP="00F54226">
            <w:pPr>
              <w:jc w:val="center"/>
            </w:pPr>
          </w:p>
          <w:p w:rsidR="00925DCE" w:rsidRDefault="00925DCE" w:rsidP="00925DCE">
            <w:pPr>
              <w:jc w:val="center"/>
            </w:pPr>
            <w:r>
              <w:t xml:space="preserve">-Grasp button with forceps. </w:t>
            </w:r>
          </w:p>
          <w:p w:rsidR="00925DCE" w:rsidRDefault="00925DCE" w:rsidP="00925DCE">
            <w:pPr>
              <w:jc w:val="center"/>
            </w:pPr>
            <w:r>
              <w:t>-Apply upward traction on the distal bone fragment to expose the interosseous ligament. (between fracture fragment and cannon bone)</w:t>
            </w:r>
          </w:p>
          <w:p w:rsidR="00925DCE" w:rsidRPr="00925DCE" w:rsidRDefault="00925DCE" w:rsidP="00925DCE">
            <w:pPr>
              <w:jc w:val="center"/>
            </w:pPr>
          </w:p>
        </w:tc>
        <w:tc>
          <w:tcPr>
            <w:tcW w:w="5580" w:type="dxa"/>
          </w:tcPr>
          <w:p w:rsidR="00925DCE" w:rsidRDefault="00925DCE" w:rsidP="00F542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0" cy="1371600"/>
                  <wp:effectExtent l="0" t="0" r="0" b="0"/>
                  <wp:docPr id="13" name="Picture 13" descr="http://www.atlantaequine.com/images/splint_sx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tlantaequine.com/images/splint_sx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DCE" w:rsidTr="00F54226">
        <w:tc>
          <w:tcPr>
            <w:tcW w:w="715" w:type="dxa"/>
          </w:tcPr>
          <w:p w:rsidR="00925DCE" w:rsidRDefault="00E672D1" w:rsidP="00F54226">
            <w:pPr>
              <w:jc w:val="center"/>
            </w:pPr>
            <w:r>
              <w:t>9</w:t>
            </w:r>
          </w:p>
        </w:tc>
        <w:tc>
          <w:tcPr>
            <w:tcW w:w="3240" w:type="dxa"/>
          </w:tcPr>
          <w:p w:rsidR="00925DCE" w:rsidRDefault="00925DCE" w:rsidP="00F54226">
            <w:pPr>
              <w:jc w:val="center"/>
            </w:pPr>
            <w:r>
              <w:t>-Use an osteotome and mallet to transect the interosseous ligament.</w:t>
            </w:r>
          </w:p>
          <w:p w:rsidR="00E672D1" w:rsidRDefault="00E672D1" w:rsidP="00F54226">
            <w:pPr>
              <w:jc w:val="center"/>
            </w:pPr>
            <w:r>
              <w:t>-remove distal fragment</w:t>
            </w:r>
          </w:p>
          <w:p w:rsidR="00E672D1" w:rsidRDefault="00E672D1" w:rsidP="00F54226">
            <w:pPr>
              <w:jc w:val="center"/>
            </w:pPr>
            <w:r>
              <w:t xml:space="preserve">- </w:t>
            </w:r>
            <w:r>
              <w:t>Any other middle fragments are identified and transected in a similar fashion</w:t>
            </w:r>
          </w:p>
        </w:tc>
        <w:tc>
          <w:tcPr>
            <w:tcW w:w="5580" w:type="dxa"/>
          </w:tcPr>
          <w:p w:rsidR="00925DCE" w:rsidRDefault="00925DCE" w:rsidP="00F542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3473C7" wp14:editId="2E97C478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67310</wp:posOffset>
                  </wp:positionV>
                  <wp:extent cx="2857500" cy="167640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456" y="21355"/>
                      <wp:lineTo x="2145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5DCE" w:rsidRPr="00925DCE" w:rsidRDefault="00925DCE" w:rsidP="00925DCE">
            <w:pPr>
              <w:tabs>
                <w:tab w:val="left" w:pos="1845"/>
              </w:tabs>
            </w:pPr>
            <w:r>
              <w:tab/>
            </w:r>
          </w:p>
        </w:tc>
      </w:tr>
      <w:tr w:rsidR="00925DCE" w:rsidTr="00F54226">
        <w:tc>
          <w:tcPr>
            <w:tcW w:w="715" w:type="dxa"/>
          </w:tcPr>
          <w:p w:rsidR="00925DCE" w:rsidRDefault="00E672D1" w:rsidP="00F54226">
            <w:pPr>
              <w:jc w:val="center"/>
            </w:pPr>
            <w:r>
              <w:t>10</w:t>
            </w:r>
          </w:p>
        </w:tc>
        <w:tc>
          <w:tcPr>
            <w:tcW w:w="3240" w:type="dxa"/>
          </w:tcPr>
          <w:p w:rsidR="00925DCE" w:rsidRDefault="00E672D1" w:rsidP="00F54226">
            <w:pPr>
              <w:jc w:val="center"/>
            </w:pPr>
            <w:r>
              <w:t>-use scalpel and osteotome to expose the lower end of the proximal (intact) fragment.</w:t>
            </w:r>
          </w:p>
          <w:p w:rsidR="00E672D1" w:rsidRDefault="00E672D1" w:rsidP="00F54226">
            <w:pPr>
              <w:jc w:val="center"/>
            </w:pPr>
          </w:p>
        </w:tc>
        <w:tc>
          <w:tcPr>
            <w:tcW w:w="5580" w:type="dxa"/>
          </w:tcPr>
          <w:p w:rsidR="00925DCE" w:rsidRDefault="00E672D1" w:rsidP="00F542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16224" cy="1685925"/>
                  <wp:effectExtent l="0" t="0" r="0" b="0"/>
                  <wp:docPr id="15" name="Picture 15" descr="http://www.atlantaequine.com/images/splint_sx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tlantaequine.com/images/splint_sx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660" cy="168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DCE" w:rsidTr="00F54226">
        <w:tc>
          <w:tcPr>
            <w:tcW w:w="715" w:type="dxa"/>
          </w:tcPr>
          <w:p w:rsidR="00925DCE" w:rsidRDefault="00E672D1" w:rsidP="00F54226">
            <w:pPr>
              <w:jc w:val="center"/>
            </w:pPr>
            <w:r>
              <w:t>11</w:t>
            </w:r>
          </w:p>
        </w:tc>
        <w:tc>
          <w:tcPr>
            <w:tcW w:w="3240" w:type="dxa"/>
          </w:tcPr>
          <w:p w:rsidR="00925DCE" w:rsidRDefault="00E672D1" w:rsidP="00F54226">
            <w:pPr>
              <w:jc w:val="center"/>
            </w:pPr>
            <w:r>
              <w:t xml:space="preserve">Resect the lower end of the proximal fragment at an angle to reduce future interference of sharp bone edges with adjacent soft tissues. </w:t>
            </w:r>
          </w:p>
          <w:p w:rsidR="00E672D1" w:rsidRDefault="00E672D1" w:rsidP="00F54226">
            <w:pPr>
              <w:jc w:val="center"/>
            </w:pPr>
            <w:r>
              <w:t>-remove the resected fragment.</w:t>
            </w:r>
          </w:p>
        </w:tc>
        <w:tc>
          <w:tcPr>
            <w:tcW w:w="5580" w:type="dxa"/>
          </w:tcPr>
          <w:p w:rsidR="00925DCE" w:rsidRDefault="00E672D1" w:rsidP="00F542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22A8F8" wp14:editId="612DE7E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178435</wp:posOffset>
                  </wp:positionV>
                  <wp:extent cx="2857500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456" y="21246"/>
                      <wp:lineTo x="21456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5DCE" w:rsidTr="00F54226">
        <w:tc>
          <w:tcPr>
            <w:tcW w:w="715" w:type="dxa"/>
          </w:tcPr>
          <w:p w:rsidR="00925DCE" w:rsidRDefault="00E672D1" w:rsidP="00F54226">
            <w:pPr>
              <w:jc w:val="center"/>
            </w:pPr>
            <w:r>
              <w:t>12</w:t>
            </w:r>
          </w:p>
        </w:tc>
        <w:tc>
          <w:tcPr>
            <w:tcW w:w="3240" w:type="dxa"/>
          </w:tcPr>
          <w:p w:rsidR="00925DCE" w:rsidRDefault="00E672D1" w:rsidP="00F54226">
            <w:pPr>
              <w:jc w:val="center"/>
            </w:pPr>
            <w:r>
              <w:t>-inspect and clean incision site of persistent haemorrhage, infected soft tissue and any residual debris</w:t>
            </w:r>
            <w:r w:rsidR="00531B16">
              <w:t xml:space="preserve"> before closure.</w:t>
            </w:r>
          </w:p>
        </w:tc>
        <w:tc>
          <w:tcPr>
            <w:tcW w:w="5580" w:type="dxa"/>
          </w:tcPr>
          <w:p w:rsidR="00925DCE" w:rsidRDefault="00E672D1" w:rsidP="00F542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0" cy="1571625"/>
                  <wp:effectExtent l="0" t="0" r="0" b="9525"/>
                  <wp:docPr id="17" name="Picture 17" descr="http://www.atlantaequine.com/images/splint_sx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tlantaequine.com/images/splint_sx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2D1" w:rsidTr="00F54226">
        <w:tc>
          <w:tcPr>
            <w:tcW w:w="715" w:type="dxa"/>
          </w:tcPr>
          <w:p w:rsidR="00E672D1" w:rsidRDefault="00E672D1" w:rsidP="00F54226">
            <w:pPr>
              <w:jc w:val="center"/>
            </w:pPr>
            <w:r>
              <w:t>13</w:t>
            </w:r>
          </w:p>
        </w:tc>
        <w:tc>
          <w:tcPr>
            <w:tcW w:w="3240" w:type="dxa"/>
          </w:tcPr>
          <w:p w:rsidR="00E672D1" w:rsidRDefault="00531B16" w:rsidP="00F54226">
            <w:pPr>
              <w:jc w:val="center"/>
            </w:pPr>
            <w:r>
              <w:t xml:space="preserve">Close the wound in two layers. </w:t>
            </w:r>
          </w:p>
          <w:p w:rsidR="00531B16" w:rsidRDefault="00531B16" w:rsidP="00F54226">
            <w:pPr>
              <w:jc w:val="center"/>
            </w:pPr>
            <w:r>
              <w:t>Subcutaneous tissue and skin should be apposed separately.</w:t>
            </w:r>
          </w:p>
        </w:tc>
        <w:tc>
          <w:tcPr>
            <w:tcW w:w="5580" w:type="dxa"/>
          </w:tcPr>
          <w:p w:rsidR="00E672D1" w:rsidRDefault="00E672D1" w:rsidP="00F542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0" cy="1390650"/>
                  <wp:effectExtent l="0" t="0" r="0" b="0"/>
                  <wp:docPr id="18" name="Picture 18" descr="http://www.atlantaequine.com/images/splint_sx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tlantaequine.com/images/splint_sx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2D1" w:rsidTr="00F54226">
        <w:tc>
          <w:tcPr>
            <w:tcW w:w="715" w:type="dxa"/>
          </w:tcPr>
          <w:p w:rsidR="00E672D1" w:rsidRDefault="00E672D1" w:rsidP="00F54226">
            <w:pPr>
              <w:jc w:val="center"/>
            </w:pPr>
            <w:r>
              <w:t>14</w:t>
            </w:r>
          </w:p>
        </w:tc>
        <w:tc>
          <w:tcPr>
            <w:tcW w:w="3240" w:type="dxa"/>
          </w:tcPr>
          <w:p w:rsidR="00E672D1" w:rsidRDefault="00E672D1" w:rsidP="00F54226">
            <w:pPr>
              <w:jc w:val="center"/>
            </w:pPr>
            <w:r>
              <w:t>-Ideally, post -op radiographs should be performed to confirm complete removal of the loose splint bone fragment(s), and proper tapering of the lower end of remaining fragment.</w:t>
            </w:r>
          </w:p>
        </w:tc>
        <w:tc>
          <w:tcPr>
            <w:tcW w:w="5580" w:type="dxa"/>
          </w:tcPr>
          <w:p w:rsidR="00E672D1" w:rsidRDefault="00E672D1" w:rsidP="00F542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4500" cy="2857500"/>
                  <wp:effectExtent l="0" t="0" r="0" b="0"/>
                  <wp:docPr id="19" name="Picture 19" descr="http://www.atlantaequine.com/images/splint_sx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tlantaequine.com/images/splint_sx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2BF" w:rsidRDefault="00041481" w:rsidP="00F54226">
      <w:pPr>
        <w:jc w:val="center"/>
      </w:pPr>
    </w:p>
    <w:sectPr w:rsidR="00DE62BF" w:rsidSect="00041481">
      <w:pgSz w:w="24480" w:h="15840" w:orient="landscape" w:code="3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26"/>
    <w:rsid w:val="00041481"/>
    <w:rsid w:val="000E4C5C"/>
    <w:rsid w:val="003D61BB"/>
    <w:rsid w:val="00531B16"/>
    <w:rsid w:val="00925DCE"/>
    <w:rsid w:val="00C4700C"/>
    <w:rsid w:val="00E672D1"/>
    <w:rsid w:val="00F5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984E"/>
  <w15:chartTrackingRefBased/>
  <w15:docId w15:val="{290F8667-BAC5-4F63-93A6-9FF12763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Tashay Graham</dc:creator>
  <cp:keywords/>
  <dc:description/>
  <cp:lastModifiedBy>Tashay Graham</cp:lastModifiedBy>
  <cp:revision>2</cp:revision>
  <dcterms:created xsi:type="dcterms:W3CDTF">2017-10-15T16:50:00Z</dcterms:created>
  <dcterms:modified xsi:type="dcterms:W3CDTF">2017-10-15T17:25:00Z</dcterms:modified>
</cp:coreProperties>
</file>