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2B01" w:rsidRDefault="00A22B01">
      <w:pPr>
        <w:rPr>
          <w:rFonts w:ascii="Times New Roman" w:hAnsi="Times New Roman"/>
          <w:b/>
          <w:color w:val="70AD47" w:themeColor="accent6"/>
          <w:sz w:val="36"/>
          <w:u w:val="single"/>
        </w:rPr>
      </w:pPr>
      <w:r w:rsidRPr="00A22B01">
        <w:rPr>
          <w:rFonts w:ascii="Times New Roman" w:hAnsi="Times New Roman"/>
          <w:b/>
          <w:color w:val="70AD47" w:themeColor="accent6"/>
          <w:sz w:val="36"/>
          <w:u w:val="single"/>
        </w:rPr>
        <w:t>Left Flank Celiotomy</w:t>
      </w:r>
    </w:p>
    <w:p w:rsidR="00A22B01" w:rsidRDefault="00A22B01" w:rsidP="00A22B01">
      <w:pPr>
        <w:autoSpaceDE w:val="0"/>
        <w:autoSpaceDN w:val="0"/>
        <w:adjustRightInd w:val="0"/>
        <w:spacing w:after="0" w:line="240" w:lineRule="auto"/>
        <w:ind w:firstLine="720"/>
        <w:rPr>
          <w:rFonts w:ascii="Galliard-Roman" w:hAnsi="Galliard-Roman" w:cs="Galliard-Roman"/>
          <w:sz w:val="20"/>
          <w:szCs w:val="20"/>
        </w:rPr>
      </w:pPr>
      <w:r>
        <w:rPr>
          <w:rFonts w:ascii="Galliard-Roman" w:hAnsi="Galliard-Roman" w:cs="Galliard-Roman"/>
          <w:sz w:val="20"/>
          <w:szCs w:val="20"/>
        </w:rPr>
        <w:t xml:space="preserve">The left flank is prepared for aseptic surgery. </w:t>
      </w:r>
      <w:r>
        <w:rPr>
          <w:rFonts w:ascii="Galliard-Roman" w:hAnsi="Galliard-Roman" w:cs="Galliard-Roman"/>
          <w:sz w:val="20"/>
          <w:szCs w:val="20"/>
        </w:rPr>
        <w:t xml:space="preserve"> </w:t>
      </w:r>
      <w:proofErr w:type="spellStart"/>
      <w:r>
        <w:rPr>
          <w:rFonts w:ascii="Galliard-Roman" w:hAnsi="Galliard-Roman" w:cs="Galliard-Roman"/>
          <w:sz w:val="20"/>
          <w:szCs w:val="20"/>
        </w:rPr>
        <w:t>Anesthesia</w:t>
      </w:r>
      <w:proofErr w:type="spellEnd"/>
      <w:r>
        <w:rPr>
          <w:rFonts w:ascii="Galliard-Roman" w:hAnsi="Galliard-Roman" w:cs="Galliard-Roman"/>
          <w:sz w:val="20"/>
          <w:szCs w:val="20"/>
        </w:rPr>
        <w:t xml:space="preserve"> </w:t>
      </w:r>
      <w:r>
        <w:rPr>
          <w:rFonts w:ascii="Galliard-Roman" w:hAnsi="Galliard-Roman" w:cs="Galliard-Roman"/>
          <w:sz w:val="20"/>
          <w:szCs w:val="20"/>
        </w:rPr>
        <w:t xml:space="preserve">is achieved by infiltration with a local </w:t>
      </w:r>
      <w:proofErr w:type="spellStart"/>
      <w:r>
        <w:rPr>
          <w:rFonts w:ascii="Galliard-Roman" w:hAnsi="Galliard-Roman" w:cs="Galliard-Roman"/>
          <w:sz w:val="20"/>
          <w:szCs w:val="20"/>
        </w:rPr>
        <w:t>anesthetic</w:t>
      </w:r>
      <w:proofErr w:type="spellEnd"/>
      <w:r>
        <w:rPr>
          <w:rFonts w:ascii="Galliard-Roman" w:hAnsi="Galliard-Roman" w:cs="Galliard-Roman"/>
          <w:sz w:val="20"/>
          <w:szCs w:val="20"/>
        </w:rPr>
        <w:t xml:space="preserve"> in a lin</w:t>
      </w:r>
      <w:r>
        <w:rPr>
          <w:rFonts w:ascii="Galliard-Roman" w:hAnsi="Galliard-Roman" w:cs="Galliard-Roman"/>
          <w:sz w:val="20"/>
          <w:szCs w:val="20"/>
        </w:rPr>
        <w:t xml:space="preserve">e </w:t>
      </w:r>
      <w:r>
        <w:rPr>
          <w:rFonts w:ascii="Galliard-Roman" w:hAnsi="Galliard-Roman" w:cs="Galliard-Roman"/>
          <w:sz w:val="20"/>
          <w:szCs w:val="20"/>
        </w:rPr>
        <w:t>block, inverted L block, or paravertebral block.</w:t>
      </w:r>
      <w:r>
        <w:rPr>
          <w:rFonts w:ascii="Galliard-Roman" w:hAnsi="Galliard-Roman" w:cs="Galliard-Roman"/>
          <w:sz w:val="20"/>
          <w:szCs w:val="20"/>
        </w:rPr>
        <w:t xml:space="preserve"> </w:t>
      </w:r>
      <w:r>
        <w:rPr>
          <w:rFonts w:ascii="Galliard-Roman" w:hAnsi="Galliard-Roman" w:cs="Galliard-Roman"/>
          <w:sz w:val="20"/>
          <w:szCs w:val="20"/>
        </w:rPr>
        <w:t>A 20- to 25-cm dorsoventral skin incision is made</w:t>
      </w:r>
      <w:r>
        <w:rPr>
          <w:rFonts w:ascii="Galliard-Roman" w:hAnsi="Galliard-Roman" w:cs="Galliard-Roman"/>
          <w:sz w:val="20"/>
          <w:szCs w:val="20"/>
        </w:rPr>
        <w:t xml:space="preserve"> </w:t>
      </w:r>
      <w:r>
        <w:rPr>
          <w:rFonts w:ascii="Galliard-Roman" w:hAnsi="Galliard-Roman" w:cs="Galliard-Roman"/>
          <w:sz w:val="20"/>
          <w:szCs w:val="20"/>
        </w:rPr>
        <w:t>4cm caudal and parallel to the last rib and 6 to 8cm</w:t>
      </w:r>
      <w:r>
        <w:rPr>
          <w:rFonts w:ascii="Galliard-Roman" w:hAnsi="Galliard-Roman" w:cs="Galliard-Roman"/>
          <w:sz w:val="20"/>
          <w:szCs w:val="20"/>
        </w:rPr>
        <w:t xml:space="preserve"> </w:t>
      </w:r>
      <w:r>
        <w:rPr>
          <w:rFonts w:ascii="Galliard-Roman" w:hAnsi="Galliard-Roman" w:cs="Galliard-Roman"/>
          <w:sz w:val="20"/>
          <w:szCs w:val="20"/>
        </w:rPr>
        <w:t>ventral to the transverse process of the lumbar vertebrae.</w:t>
      </w:r>
      <w:r>
        <w:rPr>
          <w:rFonts w:ascii="Galliard-Roman" w:hAnsi="Galliard-Roman" w:cs="Galliard-Roman"/>
          <w:sz w:val="20"/>
          <w:szCs w:val="20"/>
        </w:rPr>
        <w:t xml:space="preserve"> </w:t>
      </w:r>
      <w:r>
        <w:rPr>
          <w:rFonts w:ascii="Galliard-Roman" w:hAnsi="Galliard-Roman" w:cs="Galliard-Roman"/>
          <w:sz w:val="20"/>
          <w:szCs w:val="20"/>
        </w:rPr>
        <w:t>It is important to locate the incision as close to the ribs</w:t>
      </w:r>
      <w:r>
        <w:rPr>
          <w:rFonts w:ascii="Galliard-Roman" w:hAnsi="Galliard-Roman" w:cs="Galliard-Roman"/>
          <w:sz w:val="20"/>
          <w:szCs w:val="20"/>
        </w:rPr>
        <w:t xml:space="preserve"> </w:t>
      </w:r>
      <w:r>
        <w:rPr>
          <w:rFonts w:ascii="Galliard-Roman" w:hAnsi="Galliard-Roman" w:cs="Galliard-Roman"/>
          <w:sz w:val="20"/>
          <w:szCs w:val="20"/>
        </w:rPr>
        <w:t>as possible to allow a more complete examination of the</w:t>
      </w:r>
      <w:r>
        <w:rPr>
          <w:rFonts w:ascii="Galliard-Roman" w:hAnsi="Galliard-Roman" w:cs="Galliard-Roman"/>
          <w:sz w:val="20"/>
          <w:szCs w:val="20"/>
        </w:rPr>
        <w:t xml:space="preserve"> </w:t>
      </w:r>
      <w:r>
        <w:rPr>
          <w:rFonts w:ascii="Galliard-Roman" w:hAnsi="Galliard-Roman" w:cs="Galliard-Roman"/>
          <w:sz w:val="20"/>
          <w:szCs w:val="20"/>
        </w:rPr>
        <w:t xml:space="preserve">cranial abdomen. The few </w:t>
      </w:r>
      <w:proofErr w:type="spellStart"/>
      <w:r>
        <w:rPr>
          <w:rFonts w:ascii="Galliard-Roman" w:hAnsi="Galliard-Roman" w:cs="Galliard-Roman"/>
          <w:sz w:val="20"/>
          <w:szCs w:val="20"/>
        </w:rPr>
        <w:t>centimeters</w:t>
      </w:r>
      <w:proofErr w:type="spellEnd"/>
      <w:r>
        <w:rPr>
          <w:rFonts w:ascii="Galliard-Roman" w:hAnsi="Galliard-Roman" w:cs="Galliard-Roman"/>
          <w:sz w:val="20"/>
          <w:szCs w:val="20"/>
        </w:rPr>
        <w:t xml:space="preserve"> gained over a </w:t>
      </w:r>
      <w:proofErr w:type="spellStart"/>
      <w:r>
        <w:rPr>
          <w:rFonts w:ascii="Galliard-Roman" w:hAnsi="Galliard-Roman" w:cs="Galliard-Roman"/>
          <w:sz w:val="20"/>
          <w:szCs w:val="20"/>
        </w:rPr>
        <w:t>midparalumbar</w:t>
      </w:r>
      <w:proofErr w:type="spellEnd"/>
    </w:p>
    <w:p w:rsidR="00A22B01" w:rsidRDefault="00A22B01" w:rsidP="00A22B01">
      <w:pPr>
        <w:autoSpaceDE w:val="0"/>
        <w:autoSpaceDN w:val="0"/>
        <w:adjustRightInd w:val="0"/>
        <w:spacing w:after="0" w:line="240" w:lineRule="auto"/>
        <w:rPr>
          <w:rFonts w:ascii="Galliard-Roman" w:hAnsi="Galliard-Roman" w:cs="Galliard-Roman"/>
          <w:sz w:val="20"/>
          <w:szCs w:val="20"/>
        </w:rPr>
      </w:pPr>
      <w:r>
        <w:rPr>
          <w:rFonts w:ascii="Galliard-Roman" w:hAnsi="Galliard-Roman" w:cs="Galliard-Roman"/>
          <w:sz w:val="20"/>
          <w:szCs w:val="20"/>
        </w:rPr>
        <w:t>incision may be critical when the surgeon’s</w:t>
      </w:r>
      <w:r>
        <w:rPr>
          <w:rFonts w:ascii="Galliard-Roman" w:hAnsi="Galliard-Roman" w:cs="Galliard-Roman"/>
          <w:sz w:val="20"/>
          <w:szCs w:val="20"/>
        </w:rPr>
        <w:t xml:space="preserve"> </w:t>
      </w:r>
      <w:r>
        <w:rPr>
          <w:rFonts w:ascii="Galliard-Roman" w:hAnsi="Galliard-Roman" w:cs="Galliard-Roman"/>
          <w:sz w:val="20"/>
          <w:szCs w:val="20"/>
        </w:rPr>
        <w:t>arm is placed through the incision and rumenotomy to</w:t>
      </w:r>
    </w:p>
    <w:p w:rsidR="00A20CF5" w:rsidRDefault="00A22B01" w:rsidP="00A22B01">
      <w:pPr>
        <w:autoSpaceDE w:val="0"/>
        <w:autoSpaceDN w:val="0"/>
        <w:adjustRightInd w:val="0"/>
        <w:spacing w:after="0" w:line="240" w:lineRule="auto"/>
        <w:rPr>
          <w:rFonts w:ascii="Galliard-Roman" w:hAnsi="Galliard-Roman" w:cs="Galliard-Roman"/>
          <w:sz w:val="20"/>
          <w:szCs w:val="20"/>
        </w:rPr>
      </w:pPr>
      <w:r>
        <w:rPr>
          <w:rFonts w:ascii="Galliard-Roman" w:hAnsi="Galliard-Roman" w:cs="Galliard-Roman"/>
          <w:sz w:val="20"/>
          <w:szCs w:val="20"/>
        </w:rPr>
        <w:t xml:space="preserve">palpate the reticulum and </w:t>
      </w:r>
      <w:proofErr w:type="spellStart"/>
      <w:r>
        <w:rPr>
          <w:rFonts w:ascii="Galliard-Roman" w:hAnsi="Galliard-Roman" w:cs="Galliard-Roman"/>
          <w:sz w:val="20"/>
          <w:szCs w:val="20"/>
        </w:rPr>
        <w:t>reticuloomasal</w:t>
      </w:r>
      <w:proofErr w:type="spellEnd"/>
      <w:r>
        <w:rPr>
          <w:rFonts w:ascii="Galliard-Roman" w:hAnsi="Galliard-Roman" w:cs="Galliard-Roman"/>
          <w:sz w:val="20"/>
          <w:szCs w:val="20"/>
        </w:rPr>
        <w:t xml:space="preserve"> canal, especially</w:t>
      </w:r>
      <w:r>
        <w:rPr>
          <w:rFonts w:ascii="Galliard-Roman" w:hAnsi="Galliard-Roman" w:cs="Galliard-Roman"/>
          <w:sz w:val="20"/>
          <w:szCs w:val="20"/>
        </w:rPr>
        <w:t xml:space="preserve"> </w:t>
      </w:r>
      <w:r>
        <w:rPr>
          <w:rFonts w:ascii="Galliard-Roman" w:hAnsi="Galliard-Roman" w:cs="Galliard-Roman"/>
          <w:sz w:val="20"/>
          <w:szCs w:val="20"/>
        </w:rPr>
        <w:t>in a large cow. However, one must be careful not to place</w:t>
      </w:r>
      <w:r>
        <w:rPr>
          <w:rFonts w:ascii="Galliard-Roman" w:hAnsi="Galliard-Roman" w:cs="Galliard-Roman"/>
          <w:sz w:val="20"/>
          <w:szCs w:val="20"/>
        </w:rPr>
        <w:t xml:space="preserve"> </w:t>
      </w:r>
      <w:r>
        <w:rPr>
          <w:rFonts w:ascii="Galliard-Roman" w:hAnsi="Galliard-Roman" w:cs="Galliard-Roman"/>
          <w:sz w:val="20"/>
          <w:szCs w:val="20"/>
        </w:rPr>
        <w:t>the incision any closer to the ribs than described previously,</w:t>
      </w:r>
      <w:r>
        <w:rPr>
          <w:rFonts w:ascii="Galliard-Roman" w:hAnsi="Galliard-Roman" w:cs="Galliard-Roman"/>
          <w:sz w:val="20"/>
          <w:szCs w:val="20"/>
        </w:rPr>
        <w:t xml:space="preserve"> </w:t>
      </w:r>
      <w:r>
        <w:rPr>
          <w:rFonts w:ascii="Galliard-Roman" w:hAnsi="Galliard-Roman" w:cs="Galliard-Roman"/>
          <w:sz w:val="20"/>
          <w:szCs w:val="20"/>
        </w:rPr>
        <w:t>because rumenotomy is a clean-contaminated</w:t>
      </w:r>
      <w:r>
        <w:rPr>
          <w:rFonts w:ascii="Galliard-Roman" w:hAnsi="Galliard-Roman" w:cs="Galliard-Roman"/>
          <w:sz w:val="20"/>
          <w:szCs w:val="20"/>
        </w:rPr>
        <w:t xml:space="preserve"> </w:t>
      </w:r>
      <w:r>
        <w:rPr>
          <w:rFonts w:ascii="Galliard-Roman" w:hAnsi="Galliard-Roman" w:cs="Galliard-Roman"/>
          <w:sz w:val="20"/>
          <w:szCs w:val="20"/>
        </w:rPr>
        <w:t>procedure and postoperative incisional infection with</w:t>
      </w:r>
      <w:r>
        <w:rPr>
          <w:rFonts w:ascii="Galliard-Roman" w:hAnsi="Galliard-Roman" w:cs="Galliard-Roman"/>
          <w:sz w:val="20"/>
          <w:szCs w:val="20"/>
        </w:rPr>
        <w:t xml:space="preserve"> </w:t>
      </w:r>
      <w:r>
        <w:rPr>
          <w:rFonts w:ascii="Galliard-Roman" w:hAnsi="Galliard-Roman" w:cs="Galliard-Roman"/>
          <w:sz w:val="20"/>
          <w:szCs w:val="20"/>
        </w:rPr>
        <w:t xml:space="preserve">osteomyelitis are possible. </w:t>
      </w:r>
    </w:p>
    <w:p w:rsidR="00A22B01" w:rsidRDefault="00A22B01" w:rsidP="00A20CF5">
      <w:pPr>
        <w:autoSpaceDE w:val="0"/>
        <w:autoSpaceDN w:val="0"/>
        <w:adjustRightInd w:val="0"/>
        <w:spacing w:after="0" w:line="240" w:lineRule="auto"/>
        <w:ind w:firstLine="720"/>
        <w:rPr>
          <w:rFonts w:ascii="Galliard-Roman" w:hAnsi="Galliard-Roman" w:cs="Galliard-Roman"/>
          <w:sz w:val="20"/>
          <w:szCs w:val="20"/>
        </w:rPr>
      </w:pPr>
      <w:r>
        <w:rPr>
          <w:rFonts w:ascii="Galliard-Roman" w:hAnsi="Galliard-Roman" w:cs="Galliard-Roman"/>
          <w:sz w:val="20"/>
          <w:szCs w:val="20"/>
        </w:rPr>
        <w:t>The subcutaneous tissues,</w:t>
      </w:r>
      <w:r>
        <w:rPr>
          <w:rFonts w:ascii="Galliard-Roman" w:hAnsi="Galliard-Roman" w:cs="Galliard-Roman"/>
          <w:sz w:val="20"/>
          <w:szCs w:val="20"/>
        </w:rPr>
        <w:t xml:space="preserve"> </w:t>
      </w:r>
      <w:r>
        <w:rPr>
          <w:rFonts w:ascii="Galliard-Roman" w:hAnsi="Galliard-Roman" w:cs="Galliard-Roman"/>
          <w:sz w:val="20"/>
          <w:szCs w:val="20"/>
        </w:rPr>
        <w:t>external and internal oblique muscles, transversus</w:t>
      </w:r>
      <w:r>
        <w:rPr>
          <w:rFonts w:ascii="Galliard-Roman" w:hAnsi="Galliard-Roman" w:cs="Galliard-Roman"/>
          <w:sz w:val="20"/>
          <w:szCs w:val="20"/>
        </w:rPr>
        <w:t xml:space="preserve"> </w:t>
      </w:r>
      <w:r>
        <w:rPr>
          <w:rFonts w:ascii="Galliard-Roman" w:hAnsi="Galliard-Roman" w:cs="Galliard-Roman"/>
          <w:sz w:val="20"/>
          <w:szCs w:val="20"/>
        </w:rPr>
        <w:t>muscle, and peritoneum are incised in the same plane.</w:t>
      </w:r>
      <w:r w:rsidR="00A20CF5">
        <w:rPr>
          <w:rFonts w:ascii="Galliard-Roman" w:hAnsi="Galliard-Roman" w:cs="Galliard-Roman"/>
          <w:sz w:val="20"/>
          <w:szCs w:val="20"/>
        </w:rPr>
        <w:t xml:space="preserve"> </w:t>
      </w:r>
      <w:r>
        <w:rPr>
          <w:rFonts w:ascii="Galliard-Roman" w:hAnsi="Galliard-Roman" w:cs="Galliard-Roman"/>
          <w:sz w:val="20"/>
          <w:szCs w:val="20"/>
        </w:rPr>
        <w:t>When possible, a sterile, impervious sleeve should be</w:t>
      </w:r>
    </w:p>
    <w:p w:rsidR="00A22B01" w:rsidRDefault="00A22B01" w:rsidP="00A22B01">
      <w:pPr>
        <w:autoSpaceDE w:val="0"/>
        <w:autoSpaceDN w:val="0"/>
        <w:adjustRightInd w:val="0"/>
        <w:spacing w:after="0" w:line="240" w:lineRule="auto"/>
        <w:rPr>
          <w:rFonts w:ascii="Galliard-Roman" w:hAnsi="Galliard-Roman" w:cs="Galliard-Roman"/>
          <w:sz w:val="20"/>
          <w:szCs w:val="20"/>
        </w:rPr>
      </w:pPr>
      <w:r>
        <w:rPr>
          <w:rFonts w:ascii="Galliard-Roman" w:hAnsi="Galliard-Roman" w:cs="Galliard-Roman"/>
          <w:sz w:val="20"/>
          <w:szCs w:val="20"/>
        </w:rPr>
        <w:t>used for palpating the abdominal cavity. The caudal</w:t>
      </w:r>
      <w:r w:rsidR="00A20CF5">
        <w:rPr>
          <w:rFonts w:ascii="Galliard-Roman" w:hAnsi="Galliard-Roman" w:cs="Galliard-Roman"/>
          <w:sz w:val="20"/>
          <w:szCs w:val="20"/>
        </w:rPr>
        <w:t xml:space="preserve"> a</w:t>
      </w:r>
      <w:r>
        <w:rPr>
          <w:rFonts w:ascii="Galliard-Roman" w:hAnsi="Galliard-Roman" w:cs="Galliard-Roman"/>
          <w:sz w:val="20"/>
          <w:szCs w:val="20"/>
        </w:rPr>
        <w:t>bdominal cavity is explored first including the urinary</w:t>
      </w:r>
      <w:r w:rsidR="00A20CF5">
        <w:rPr>
          <w:rFonts w:ascii="Galliard-Roman" w:hAnsi="Galliard-Roman" w:cs="Galliard-Roman"/>
          <w:sz w:val="20"/>
          <w:szCs w:val="20"/>
        </w:rPr>
        <w:t xml:space="preserve"> </w:t>
      </w:r>
      <w:r>
        <w:rPr>
          <w:rFonts w:ascii="Galliard-Roman" w:hAnsi="Galliard-Roman" w:cs="Galliard-Roman"/>
          <w:sz w:val="20"/>
          <w:szCs w:val="20"/>
        </w:rPr>
        <w:t xml:space="preserve">bladder, uterus, left kidney, dorsal and ventral sacs </w:t>
      </w:r>
      <w:proofErr w:type="spellStart"/>
      <w:r>
        <w:rPr>
          <w:rFonts w:ascii="Galliard-Roman" w:hAnsi="Galliard-Roman" w:cs="Galliard-Roman"/>
          <w:sz w:val="20"/>
          <w:szCs w:val="20"/>
        </w:rPr>
        <w:t>ofthe</w:t>
      </w:r>
      <w:proofErr w:type="spellEnd"/>
      <w:r>
        <w:rPr>
          <w:rFonts w:ascii="Galliard-Roman" w:hAnsi="Galliard-Roman" w:cs="Galliard-Roman"/>
          <w:sz w:val="20"/>
          <w:szCs w:val="20"/>
        </w:rPr>
        <w:t xml:space="preserve"> rumen, and intestinal mass. To reach the cranial</w:t>
      </w:r>
      <w:r w:rsidR="00A20CF5">
        <w:rPr>
          <w:rFonts w:ascii="Galliard-Roman" w:hAnsi="Galliard-Roman" w:cs="Galliard-Roman"/>
          <w:sz w:val="20"/>
          <w:szCs w:val="20"/>
        </w:rPr>
        <w:t xml:space="preserve"> </w:t>
      </w:r>
      <w:r>
        <w:rPr>
          <w:rFonts w:ascii="Galliard-Roman" w:hAnsi="Galliard-Roman" w:cs="Galliard-Roman"/>
          <w:sz w:val="20"/>
          <w:szCs w:val="20"/>
        </w:rPr>
        <w:t>abdomen the arm is passed ventral to the superficial layer</w:t>
      </w:r>
      <w:r w:rsidR="00A20CF5">
        <w:rPr>
          <w:rFonts w:ascii="Galliard-Roman" w:hAnsi="Galliard-Roman" w:cs="Galliard-Roman"/>
          <w:sz w:val="20"/>
          <w:szCs w:val="20"/>
        </w:rPr>
        <w:t xml:space="preserve"> </w:t>
      </w:r>
      <w:r>
        <w:rPr>
          <w:rFonts w:ascii="Galliard-Roman" w:hAnsi="Galliard-Roman" w:cs="Galliard-Roman"/>
          <w:sz w:val="20"/>
          <w:szCs w:val="20"/>
        </w:rPr>
        <w:t xml:space="preserve">of the greater </w:t>
      </w:r>
      <w:proofErr w:type="spellStart"/>
      <w:r>
        <w:rPr>
          <w:rFonts w:ascii="Galliard-Roman" w:hAnsi="Galliard-Roman" w:cs="Galliard-Roman"/>
          <w:sz w:val="20"/>
          <w:szCs w:val="20"/>
        </w:rPr>
        <w:t>omentum</w:t>
      </w:r>
      <w:proofErr w:type="spellEnd"/>
      <w:r>
        <w:rPr>
          <w:rFonts w:ascii="Galliard-Roman" w:hAnsi="Galliard-Roman" w:cs="Galliard-Roman"/>
          <w:sz w:val="20"/>
          <w:szCs w:val="20"/>
        </w:rPr>
        <w:t xml:space="preserve"> and directed cranially to locate</w:t>
      </w:r>
      <w:r w:rsidR="00A20CF5">
        <w:rPr>
          <w:rFonts w:ascii="Galliard-Roman" w:hAnsi="Galliard-Roman" w:cs="Galliard-Roman"/>
          <w:sz w:val="20"/>
          <w:szCs w:val="20"/>
        </w:rPr>
        <w:t xml:space="preserve"> </w:t>
      </w:r>
      <w:r>
        <w:rPr>
          <w:rFonts w:ascii="Galliard-Roman" w:hAnsi="Galliard-Roman" w:cs="Galliard-Roman"/>
          <w:sz w:val="20"/>
          <w:szCs w:val="20"/>
        </w:rPr>
        <w:t>the pylorus and pyloric part, body, and fundus of the</w:t>
      </w:r>
      <w:r w:rsidR="00A20CF5">
        <w:rPr>
          <w:rFonts w:ascii="Galliard-Roman" w:hAnsi="Galliard-Roman" w:cs="Galliard-Roman"/>
          <w:sz w:val="20"/>
          <w:szCs w:val="20"/>
        </w:rPr>
        <w:t xml:space="preserve"> </w:t>
      </w:r>
      <w:r>
        <w:rPr>
          <w:rFonts w:ascii="Galliard-Roman" w:hAnsi="Galliard-Roman" w:cs="Galliard-Roman"/>
          <w:sz w:val="20"/>
          <w:szCs w:val="20"/>
        </w:rPr>
        <w:t>abomasum, the omasum, and the reticulum. All parts of</w:t>
      </w:r>
      <w:r w:rsidR="00A20CF5">
        <w:rPr>
          <w:rFonts w:ascii="Galliard-Roman" w:hAnsi="Galliard-Roman" w:cs="Galliard-Roman"/>
          <w:sz w:val="20"/>
          <w:szCs w:val="20"/>
        </w:rPr>
        <w:t xml:space="preserve"> </w:t>
      </w:r>
      <w:r>
        <w:rPr>
          <w:rFonts w:ascii="Galliard-Roman" w:hAnsi="Galliard-Roman" w:cs="Galliard-Roman"/>
          <w:sz w:val="20"/>
          <w:szCs w:val="20"/>
        </w:rPr>
        <w:t>the reticulum must be palpated to verify whether adhesions</w:t>
      </w:r>
      <w:r w:rsidR="00A20CF5">
        <w:rPr>
          <w:rFonts w:ascii="Galliard-Roman" w:hAnsi="Galliard-Roman" w:cs="Galliard-Roman"/>
          <w:sz w:val="20"/>
          <w:szCs w:val="20"/>
        </w:rPr>
        <w:t xml:space="preserve"> </w:t>
      </w:r>
      <w:r>
        <w:rPr>
          <w:rFonts w:ascii="Galliard-Roman" w:hAnsi="Galliard-Roman" w:cs="Galliard-Roman"/>
          <w:sz w:val="20"/>
          <w:szCs w:val="20"/>
        </w:rPr>
        <w:t>and/or abscesses are present. The right side of the</w:t>
      </w:r>
      <w:r w:rsidR="00A20CF5">
        <w:rPr>
          <w:rFonts w:ascii="Galliard-Roman" w:hAnsi="Galliard-Roman" w:cs="Galliard-Roman"/>
          <w:sz w:val="20"/>
          <w:szCs w:val="20"/>
        </w:rPr>
        <w:t xml:space="preserve"> </w:t>
      </w:r>
      <w:r>
        <w:rPr>
          <w:rFonts w:ascii="Galliard-Roman" w:hAnsi="Galliard-Roman" w:cs="Galliard-Roman"/>
          <w:sz w:val="20"/>
          <w:szCs w:val="20"/>
        </w:rPr>
        <w:t xml:space="preserve">reticulum and left lobe of the liver where abscesses are most often found, must </w:t>
      </w:r>
      <w:proofErr w:type="spellStart"/>
      <w:r>
        <w:rPr>
          <w:rFonts w:ascii="Galliard-Roman" w:hAnsi="Galliard-Roman" w:cs="Galliard-Roman"/>
          <w:sz w:val="20"/>
          <w:szCs w:val="20"/>
        </w:rPr>
        <w:t>b</w:t>
      </w:r>
      <w:r w:rsidR="00A20CF5">
        <w:rPr>
          <w:rFonts w:ascii="Galliard-Roman" w:hAnsi="Galliard-Roman" w:cs="Galliard-Roman"/>
          <w:sz w:val="20"/>
          <w:szCs w:val="20"/>
        </w:rPr>
        <w:t>e</w:t>
      </w:r>
      <w:r>
        <w:rPr>
          <w:rFonts w:ascii="Galliard-Roman" w:hAnsi="Galliard-Roman" w:cs="Galliard-Roman"/>
          <w:sz w:val="20"/>
          <w:szCs w:val="20"/>
        </w:rPr>
        <w:t>especially</w:t>
      </w:r>
      <w:proofErr w:type="spellEnd"/>
      <w:r>
        <w:rPr>
          <w:rFonts w:ascii="Galliard-Roman" w:hAnsi="Galliard-Roman" w:cs="Galliard-Roman"/>
          <w:sz w:val="20"/>
          <w:szCs w:val="20"/>
        </w:rPr>
        <w:t xml:space="preserve"> evaluated. The diaphragm, apex, and parietal</w:t>
      </w:r>
      <w:r w:rsidR="00A20CF5">
        <w:rPr>
          <w:rFonts w:ascii="Galliard-Roman" w:hAnsi="Galliard-Roman" w:cs="Galliard-Roman"/>
          <w:sz w:val="20"/>
          <w:szCs w:val="20"/>
        </w:rPr>
        <w:t xml:space="preserve"> </w:t>
      </w:r>
      <w:r>
        <w:rPr>
          <w:rFonts w:ascii="Galliard-Roman" w:hAnsi="Galliard-Roman" w:cs="Galliard-Roman"/>
          <w:sz w:val="20"/>
          <w:szCs w:val="20"/>
        </w:rPr>
        <w:t>surface of the spleen are also palpated.</w:t>
      </w:r>
    </w:p>
    <w:p w:rsidR="00A20CF5" w:rsidRDefault="00A20CF5" w:rsidP="00A22B01">
      <w:pPr>
        <w:autoSpaceDE w:val="0"/>
        <w:autoSpaceDN w:val="0"/>
        <w:adjustRightInd w:val="0"/>
        <w:spacing w:after="0" w:line="240" w:lineRule="auto"/>
        <w:rPr>
          <w:rFonts w:ascii="Galliard-Roman" w:hAnsi="Galliard-Roman" w:cs="Galliard-Roman"/>
          <w:sz w:val="20"/>
          <w:szCs w:val="20"/>
        </w:rPr>
      </w:pPr>
    </w:p>
    <w:p w:rsidR="001A7309" w:rsidRDefault="00A22B01" w:rsidP="00A20CF5">
      <w:pPr>
        <w:autoSpaceDE w:val="0"/>
        <w:autoSpaceDN w:val="0"/>
        <w:adjustRightInd w:val="0"/>
        <w:spacing w:after="0" w:line="240" w:lineRule="auto"/>
        <w:ind w:firstLine="720"/>
        <w:rPr>
          <w:rFonts w:ascii="Galliard-Roman" w:hAnsi="Galliard-Roman" w:cs="Galliard-Roman"/>
          <w:sz w:val="20"/>
          <w:szCs w:val="20"/>
        </w:rPr>
      </w:pPr>
      <w:r>
        <w:rPr>
          <w:rFonts w:ascii="Galliard-Roman" w:hAnsi="Galliard-Roman" w:cs="Galliard-Roman"/>
          <w:sz w:val="20"/>
          <w:szCs w:val="20"/>
        </w:rPr>
        <w:t>Any adhesions found in the cranial abdomen must be</w:t>
      </w:r>
      <w:r w:rsidR="00A20CF5">
        <w:rPr>
          <w:rFonts w:ascii="Galliard-Roman" w:hAnsi="Galliard-Roman" w:cs="Galliard-Roman"/>
          <w:sz w:val="20"/>
          <w:szCs w:val="20"/>
        </w:rPr>
        <w:t xml:space="preserve"> </w:t>
      </w:r>
      <w:r>
        <w:rPr>
          <w:rFonts w:ascii="Galliard-Roman" w:hAnsi="Galliard-Roman" w:cs="Galliard-Roman"/>
          <w:sz w:val="20"/>
          <w:szCs w:val="20"/>
        </w:rPr>
        <w:t>assessed with gentle palpation to avoid disruption and</w:t>
      </w:r>
      <w:r w:rsidR="00A20CF5">
        <w:rPr>
          <w:rFonts w:ascii="Galliard-Roman" w:hAnsi="Galliard-Roman" w:cs="Galliard-Roman"/>
          <w:sz w:val="20"/>
          <w:szCs w:val="20"/>
        </w:rPr>
        <w:t xml:space="preserve"> </w:t>
      </w:r>
      <w:r>
        <w:rPr>
          <w:rFonts w:ascii="Galliard-Roman" w:hAnsi="Galliard-Roman" w:cs="Galliard-Roman"/>
          <w:sz w:val="20"/>
          <w:szCs w:val="20"/>
        </w:rPr>
        <w:t>minimize the risk of spreading inflammation. Adhesions</w:t>
      </w:r>
      <w:r w:rsidR="00A20CF5">
        <w:rPr>
          <w:rFonts w:ascii="Galliard-Roman" w:hAnsi="Galliard-Roman" w:cs="Galliard-Roman"/>
          <w:sz w:val="20"/>
          <w:szCs w:val="20"/>
        </w:rPr>
        <w:t xml:space="preserve"> </w:t>
      </w:r>
      <w:r>
        <w:rPr>
          <w:rFonts w:ascii="Galliard-Roman" w:hAnsi="Galliard-Roman" w:cs="Galliard-Roman"/>
          <w:sz w:val="20"/>
          <w:szCs w:val="20"/>
        </w:rPr>
        <w:t>in the cranial abdomen are more typical of traumatic reticulitis</w:t>
      </w:r>
      <w:r w:rsidR="00A20CF5">
        <w:rPr>
          <w:rFonts w:ascii="Galliard-Roman" w:hAnsi="Galliard-Roman" w:cs="Galliard-Roman"/>
          <w:sz w:val="20"/>
          <w:szCs w:val="20"/>
        </w:rPr>
        <w:t xml:space="preserve"> </w:t>
      </w:r>
      <w:r>
        <w:rPr>
          <w:rFonts w:ascii="Galliard-Roman" w:hAnsi="Galliard-Roman" w:cs="Galliard-Roman"/>
          <w:sz w:val="20"/>
          <w:szCs w:val="20"/>
        </w:rPr>
        <w:t>as the cause of peritonitis. Adhesions along the</w:t>
      </w:r>
      <w:r w:rsidR="00A20CF5">
        <w:rPr>
          <w:rFonts w:ascii="Galliard-Roman" w:hAnsi="Galliard-Roman" w:cs="Galliard-Roman"/>
          <w:sz w:val="20"/>
          <w:szCs w:val="20"/>
        </w:rPr>
        <w:t xml:space="preserve"> </w:t>
      </w:r>
      <w:r>
        <w:rPr>
          <w:rFonts w:ascii="Galliard-Roman" w:hAnsi="Galliard-Roman" w:cs="Galliard-Roman"/>
          <w:sz w:val="20"/>
          <w:szCs w:val="20"/>
        </w:rPr>
        <w:t>ventral body wall are more likely to be caused by perforating</w:t>
      </w:r>
      <w:r w:rsidR="00A20CF5">
        <w:rPr>
          <w:rFonts w:ascii="Galliard-Roman" w:hAnsi="Galliard-Roman" w:cs="Galliard-Roman"/>
          <w:sz w:val="20"/>
          <w:szCs w:val="20"/>
        </w:rPr>
        <w:t xml:space="preserve"> </w:t>
      </w:r>
      <w:proofErr w:type="spellStart"/>
      <w:r>
        <w:rPr>
          <w:rFonts w:ascii="Galliard-Roman" w:hAnsi="Galliard-Roman" w:cs="Galliard-Roman"/>
          <w:sz w:val="20"/>
          <w:szCs w:val="20"/>
        </w:rPr>
        <w:t>abomasal</w:t>
      </w:r>
      <w:proofErr w:type="spellEnd"/>
      <w:r>
        <w:rPr>
          <w:rFonts w:ascii="Galliard-Roman" w:hAnsi="Galliard-Roman" w:cs="Galliard-Roman"/>
          <w:sz w:val="20"/>
          <w:szCs w:val="20"/>
        </w:rPr>
        <w:t xml:space="preserve"> ulcers. If extensive cranial abdominal</w:t>
      </w:r>
      <w:r w:rsidR="00A20CF5">
        <w:rPr>
          <w:rFonts w:ascii="Galliard-Roman" w:hAnsi="Galliard-Roman" w:cs="Galliard-Roman"/>
          <w:sz w:val="20"/>
          <w:szCs w:val="20"/>
        </w:rPr>
        <w:t xml:space="preserve"> </w:t>
      </w:r>
      <w:r>
        <w:rPr>
          <w:rFonts w:ascii="Galliard-Roman" w:hAnsi="Galliard-Roman" w:cs="Galliard-Roman"/>
          <w:sz w:val="20"/>
          <w:szCs w:val="20"/>
        </w:rPr>
        <w:t>adhesions or ruminal distention prevent adequate palpation,</w:t>
      </w:r>
      <w:r w:rsidR="00A20CF5">
        <w:rPr>
          <w:rFonts w:ascii="Galliard-Roman" w:hAnsi="Galliard-Roman" w:cs="Galliard-Roman"/>
          <w:sz w:val="20"/>
          <w:szCs w:val="20"/>
        </w:rPr>
        <w:t xml:space="preserve"> </w:t>
      </w:r>
      <w:r>
        <w:rPr>
          <w:rFonts w:ascii="Galliard-Roman" w:hAnsi="Galliard-Roman" w:cs="Galliard-Roman"/>
          <w:sz w:val="20"/>
          <w:szCs w:val="20"/>
        </w:rPr>
        <w:t xml:space="preserve">a rumenotomy should be performed. </w:t>
      </w:r>
    </w:p>
    <w:p w:rsidR="00A22B01" w:rsidRDefault="00A22B01" w:rsidP="001A7309">
      <w:pPr>
        <w:autoSpaceDE w:val="0"/>
        <w:autoSpaceDN w:val="0"/>
        <w:adjustRightInd w:val="0"/>
        <w:spacing w:after="0" w:line="240" w:lineRule="auto"/>
        <w:ind w:firstLine="720"/>
        <w:rPr>
          <w:rFonts w:ascii="Galliard-Roman" w:hAnsi="Galliard-Roman" w:cs="Galliard-Roman"/>
          <w:sz w:val="20"/>
          <w:szCs w:val="20"/>
        </w:rPr>
      </w:pPr>
      <w:r>
        <w:rPr>
          <w:rFonts w:ascii="Galliard-Roman" w:hAnsi="Galliard-Roman" w:cs="Galliard-Roman"/>
          <w:sz w:val="20"/>
          <w:szCs w:val="20"/>
        </w:rPr>
        <w:t>Two procedures</w:t>
      </w:r>
      <w:r w:rsidR="001A7309">
        <w:rPr>
          <w:rFonts w:ascii="Galliard-Roman" w:hAnsi="Galliard-Roman" w:cs="Galliard-Roman"/>
          <w:sz w:val="20"/>
          <w:szCs w:val="20"/>
        </w:rPr>
        <w:t xml:space="preserve"> </w:t>
      </w:r>
      <w:r>
        <w:rPr>
          <w:rFonts w:ascii="Galliard-Roman" w:hAnsi="Galliard-Roman" w:cs="Galliard-Roman"/>
          <w:sz w:val="20"/>
          <w:szCs w:val="20"/>
        </w:rPr>
        <w:t>have been used to secure the rumen to the skin:</w:t>
      </w:r>
    </w:p>
    <w:p w:rsidR="00A20CF5" w:rsidRDefault="00A20CF5" w:rsidP="00A20CF5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Galliard-Roman" w:hAnsi="Galliard-Roman" w:cs="Galliard-Roman"/>
          <w:sz w:val="20"/>
          <w:szCs w:val="20"/>
        </w:rPr>
      </w:pPr>
      <w:r>
        <w:rPr>
          <w:rFonts w:ascii="Galliard-Roman" w:hAnsi="Galliard-Roman" w:cs="Galliard-Roman"/>
          <w:sz w:val="20"/>
          <w:szCs w:val="20"/>
        </w:rPr>
        <w:t>T</w:t>
      </w:r>
      <w:r w:rsidR="00A22B01" w:rsidRPr="00A20CF5">
        <w:rPr>
          <w:rFonts w:ascii="Galliard-Roman" w:hAnsi="Galliard-Roman" w:cs="Galliard-Roman"/>
          <w:sz w:val="20"/>
          <w:szCs w:val="20"/>
        </w:rPr>
        <w:t>he rumen board</w:t>
      </w:r>
      <w:r>
        <w:rPr>
          <w:rFonts w:ascii="Galliard-Roman" w:hAnsi="Galliard-Roman" w:cs="Galliard-Roman"/>
          <w:sz w:val="20"/>
          <w:szCs w:val="20"/>
        </w:rPr>
        <w:t xml:space="preserve"> or</w:t>
      </w:r>
      <w:r w:rsidR="00A22B01" w:rsidRPr="00A20CF5">
        <w:rPr>
          <w:rFonts w:ascii="Galliard-Roman" w:hAnsi="Galliard-Roman" w:cs="Galliard-Roman"/>
          <w:sz w:val="20"/>
          <w:szCs w:val="20"/>
        </w:rPr>
        <w:t xml:space="preserve"> </w:t>
      </w:r>
      <w:proofErr w:type="spellStart"/>
      <w:r w:rsidR="00A22B01" w:rsidRPr="00A20CF5">
        <w:rPr>
          <w:rFonts w:ascii="Galliard-Roman" w:hAnsi="Galliard-Roman" w:cs="Galliard-Roman"/>
          <w:sz w:val="20"/>
          <w:szCs w:val="20"/>
        </w:rPr>
        <w:t>Weingarth</w:t>
      </w:r>
      <w:proofErr w:type="spellEnd"/>
      <w:r w:rsidR="00A22B01" w:rsidRPr="00A20CF5">
        <w:rPr>
          <w:rFonts w:ascii="Galliard-Roman" w:hAnsi="Galliard-Roman" w:cs="Galliard-Roman"/>
          <w:sz w:val="20"/>
          <w:szCs w:val="20"/>
        </w:rPr>
        <w:t xml:space="preserve"> apparatus</w:t>
      </w:r>
    </w:p>
    <w:p w:rsidR="00A20CF5" w:rsidRDefault="001A7309">
      <w:r>
        <w:t xml:space="preserve">                                            </w:t>
      </w:r>
      <w:r w:rsidR="00A20CF5">
        <w:rPr>
          <w:noProof/>
        </w:rPr>
        <w:drawing>
          <wp:inline distT="0" distB="0" distL="0" distR="0" wp14:anchorId="61A7EDBB" wp14:editId="072847CB">
            <wp:extent cx="3368773" cy="3516923"/>
            <wp:effectExtent l="0" t="0" r="317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8382" t="17192" r="29742" b="5055"/>
                    <a:stretch/>
                  </pic:blipFill>
                  <pic:spPr bwMode="auto">
                    <a:xfrm>
                      <a:off x="0" y="0"/>
                      <a:ext cx="3376051" cy="352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7309" w:rsidRDefault="001A7309"/>
    <w:p w:rsidR="001A7309" w:rsidRDefault="001A7309">
      <w:r>
        <w:rPr>
          <w:noProof/>
        </w:rPr>
        <w:lastRenderedPageBreak/>
        <w:drawing>
          <wp:inline distT="0" distB="0" distL="0" distR="0" wp14:anchorId="7B73C116" wp14:editId="070554CC">
            <wp:extent cx="5814147" cy="390378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175" t="16098" r="16394" b="6962"/>
                    <a:stretch/>
                  </pic:blipFill>
                  <pic:spPr bwMode="auto">
                    <a:xfrm>
                      <a:off x="0" y="0"/>
                      <a:ext cx="5852382" cy="3929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7309" w:rsidRDefault="001A7309"/>
    <w:p w:rsidR="001A7309" w:rsidRDefault="001A7309" w:rsidP="001A7309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Galliard-Roman" w:hAnsi="Galliard-Roman" w:cs="Galliard-Roman"/>
          <w:sz w:val="20"/>
          <w:szCs w:val="20"/>
        </w:rPr>
      </w:pPr>
      <w:r w:rsidRPr="00A20CF5">
        <w:rPr>
          <w:rFonts w:ascii="Galliard-Roman" w:hAnsi="Galliard-Roman" w:cs="Galliard-Roman"/>
          <w:sz w:val="20"/>
          <w:szCs w:val="20"/>
        </w:rPr>
        <w:t>Suturing</w:t>
      </w:r>
      <w:r>
        <w:rPr>
          <w:rFonts w:ascii="Galliard-Roman" w:hAnsi="Galliard-Roman" w:cs="Galliard-Roman"/>
          <w:sz w:val="20"/>
          <w:szCs w:val="20"/>
        </w:rPr>
        <w:t xml:space="preserve"> </w:t>
      </w:r>
      <w:r w:rsidRPr="00A20CF5">
        <w:rPr>
          <w:rFonts w:ascii="Galliard-Roman" w:hAnsi="Galliard-Roman" w:cs="Galliard-Roman"/>
          <w:sz w:val="20"/>
          <w:szCs w:val="20"/>
        </w:rPr>
        <w:t xml:space="preserve">the rumen to the skin. </w:t>
      </w:r>
    </w:p>
    <w:p w:rsidR="001A7309" w:rsidRPr="00A20CF5" w:rsidRDefault="001A7309" w:rsidP="001A7309">
      <w:pPr>
        <w:autoSpaceDE w:val="0"/>
        <w:autoSpaceDN w:val="0"/>
        <w:adjustRightInd w:val="0"/>
        <w:spacing w:after="0" w:line="240" w:lineRule="auto"/>
        <w:rPr>
          <w:rFonts w:ascii="Galliard-Roman" w:hAnsi="Galliard-Roman" w:cs="Galliard-Roman"/>
          <w:sz w:val="20"/>
          <w:szCs w:val="20"/>
        </w:rPr>
      </w:pPr>
      <w:r>
        <w:rPr>
          <w:rFonts w:ascii="Galliard-Roman" w:hAnsi="Galliard-Roman" w:cs="Galliard-Roman"/>
          <w:sz w:val="20"/>
          <w:szCs w:val="20"/>
        </w:rPr>
        <w:t>T</w:t>
      </w:r>
      <w:r w:rsidRPr="00A20CF5">
        <w:rPr>
          <w:rFonts w:ascii="Galliard-Roman" w:hAnsi="Galliard-Roman" w:cs="Galliard-Roman"/>
          <w:sz w:val="20"/>
          <w:szCs w:val="20"/>
        </w:rPr>
        <w:t>he rumenotomy site is in the</w:t>
      </w:r>
      <w:r>
        <w:rPr>
          <w:rFonts w:ascii="Galliard-Roman" w:hAnsi="Galliard-Roman" w:cs="Galliard-Roman"/>
          <w:sz w:val="20"/>
          <w:szCs w:val="20"/>
        </w:rPr>
        <w:t xml:space="preserve"> dorsal sac of the rumen is used both techniques.</w:t>
      </w:r>
    </w:p>
    <w:p w:rsidR="001A7309" w:rsidRDefault="001A7309">
      <w:r>
        <w:t xml:space="preserve">                                 </w:t>
      </w:r>
      <w:r>
        <w:rPr>
          <w:noProof/>
        </w:rPr>
        <w:drawing>
          <wp:inline distT="0" distB="0" distL="0" distR="0" wp14:anchorId="3FE9A712" wp14:editId="72C6E1B3">
            <wp:extent cx="3956050" cy="3903785"/>
            <wp:effectExtent l="0" t="0" r="635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501" t="16915" r="50297" b="5588"/>
                    <a:stretch/>
                  </pic:blipFill>
                  <pic:spPr bwMode="auto">
                    <a:xfrm>
                      <a:off x="0" y="0"/>
                      <a:ext cx="3960312" cy="3907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088D" w:rsidRDefault="0040088D"/>
    <w:p w:rsidR="0040088D" w:rsidRDefault="0040088D" w:rsidP="004008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70AD47" w:themeColor="accent6"/>
          <w:sz w:val="36"/>
          <w:szCs w:val="36"/>
          <w:u w:val="single"/>
        </w:rPr>
      </w:pPr>
      <w:r w:rsidRPr="0040088D">
        <w:rPr>
          <w:rFonts w:ascii="Times New Roman" w:hAnsi="Times New Roman" w:cs="Times New Roman"/>
          <w:b/>
          <w:bCs/>
          <w:color w:val="70AD47" w:themeColor="accent6"/>
          <w:sz w:val="36"/>
          <w:szCs w:val="36"/>
          <w:u w:val="single"/>
        </w:rPr>
        <w:lastRenderedPageBreak/>
        <w:t>C</w:t>
      </w:r>
      <w:r w:rsidR="00AA2C1F">
        <w:rPr>
          <w:rFonts w:ascii="Times New Roman" w:hAnsi="Times New Roman" w:cs="Times New Roman"/>
          <w:b/>
          <w:bCs/>
          <w:color w:val="70AD47" w:themeColor="accent6"/>
          <w:sz w:val="36"/>
          <w:szCs w:val="36"/>
          <w:u w:val="single"/>
        </w:rPr>
        <w:t>losure</w:t>
      </w:r>
    </w:p>
    <w:p w:rsidR="0040088D" w:rsidRPr="0040088D" w:rsidRDefault="0040088D" w:rsidP="004008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70AD47" w:themeColor="accent6"/>
          <w:sz w:val="36"/>
          <w:szCs w:val="36"/>
          <w:u w:val="single"/>
        </w:rPr>
      </w:pPr>
    </w:p>
    <w:p w:rsidR="0040088D" w:rsidRDefault="0040088D" w:rsidP="0040088D">
      <w:pPr>
        <w:autoSpaceDE w:val="0"/>
        <w:autoSpaceDN w:val="0"/>
        <w:adjustRightInd w:val="0"/>
        <w:spacing w:after="0" w:line="240" w:lineRule="auto"/>
        <w:rPr>
          <w:rFonts w:ascii="Galliard-Roman" w:hAnsi="Galliard-Roman" w:cs="Galliard-Roman"/>
          <w:sz w:val="20"/>
          <w:szCs w:val="20"/>
        </w:rPr>
      </w:pPr>
      <w:r>
        <w:rPr>
          <w:rFonts w:ascii="Galliard-Roman" w:hAnsi="Galliard-Roman" w:cs="Galliard-Roman"/>
          <w:sz w:val="20"/>
          <w:szCs w:val="20"/>
        </w:rPr>
        <w:t>After gross contamination has been removed, the rumen</w:t>
      </w:r>
      <w:r>
        <w:rPr>
          <w:rFonts w:ascii="Galliard-Roman" w:hAnsi="Galliard-Roman" w:cs="Galliard-Roman"/>
          <w:sz w:val="20"/>
          <w:szCs w:val="20"/>
        </w:rPr>
        <w:t xml:space="preserve"> </w:t>
      </w:r>
      <w:r>
        <w:rPr>
          <w:rFonts w:ascii="Galliard-Roman" w:hAnsi="Galliard-Roman" w:cs="Galliard-Roman"/>
          <w:sz w:val="20"/>
          <w:szCs w:val="20"/>
        </w:rPr>
        <w:t xml:space="preserve">wall is closed with No. 2 absorbable sutures with a </w:t>
      </w:r>
      <w:proofErr w:type="gramStart"/>
      <w:r>
        <w:rPr>
          <w:rFonts w:ascii="Galliard-Roman" w:hAnsi="Galliard-Roman" w:cs="Galliard-Roman"/>
          <w:sz w:val="20"/>
          <w:szCs w:val="20"/>
        </w:rPr>
        <w:t>two</w:t>
      </w:r>
      <w:r>
        <w:rPr>
          <w:rFonts w:ascii="Galliard-Roman" w:hAnsi="Galliard-Roman" w:cs="Galliard-Roman"/>
          <w:sz w:val="20"/>
          <w:szCs w:val="20"/>
        </w:rPr>
        <w:t xml:space="preserve"> </w:t>
      </w:r>
      <w:r>
        <w:rPr>
          <w:rFonts w:ascii="Galliard-Roman" w:hAnsi="Galliard-Roman" w:cs="Galliard-Roman"/>
          <w:sz w:val="20"/>
          <w:szCs w:val="20"/>
        </w:rPr>
        <w:t>layer</w:t>
      </w:r>
      <w:proofErr w:type="gramEnd"/>
      <w:r>
        <w:rPr>
          <w:rFonts w:ascii="Galliard-Roman" w:hAnsi="Galliard-Roman" w:cs="Galliard-Roman"/>
          <w:sz w:val="20"/>
          <w:szCs w:val="20"/>
        </w:rPr>
        <w:t xml:space="preserve"> </w:t>
      </w:r>
      <w:r>
        <w:rPr>
          <w:rFonts w:ascii="Galliard-Roman" w:hAnsi="Galliard-Roman" w:cs="Galliard-Roman"/>
          <w:sz w:val="20"/>
          <w:szCs w:val="20"/>
        </w:rPr>
        <w:t>closure; at least one layer of which should be an</w:t>
      </w:r>
      <w:r>
        <w:rPr>
          <w:rFonts w:ascii="Galliard-Roman" w:hAnsi="Galliard-Roman" w:cs="Galliard-Roman"/>
          <w:sz w:val="20"/>
          <w:szCs w:val="20"/>
        </w:rPr>
        <w:t xml:space="preserve"> i</w:t>
      </w:r>
      <w:r>
        <w:rPr>
          <w:rFonts w:ascii="Galliard-Roman" w:hAnsi="Galliard-Roman" w:cs="Galliard-Roman"/>
          <w:sz w:val="20"/>
          <w:szCs w:val="20"/>
        </w:rPr>
        <w:t>nverting pattern</w:t>
      </w:r>
      <w:r>
        <w:rPr>
          <w:rFonts w:ascii="Galliard-Roman" w:hAnsi="Galliard-Roman" w:cs="Galliard-Roman"/>
          <w:sz w:val="20"/>
          <w:szCs w:val="20"/>
        </w:rPr>
        <w:t xml:space="preserve">. </w:t>
      </w:r>
      <w:r>
        <w:rPr>
          <w:rFonts w:ascii="Galliard-Roman" w:hAnsi="Galliard-Roman" w:cs="Galliard-Roman"/>
          <w:sz w:val="20"/>
          <w:szCs w:val="20"/>
        </w:rPr>
        <w:t>The surgery</w:t>
      </w:r>
      <w:r>
        <w:rPr>
          <w:rFonts w:ascii="Galliard-Roman" w:hAnsi="Galliard-Roman" w:cs="Galliard-Roman"/>
          <w:sz w:val="20"/>
          <w:szCs w:val="20"/>
        </w:rPr>
        <w:t xml:space="preserve"> </w:t>
      </w:r>
      <w:r>
        <w:rPr>
          <w:rFonts w:ascii="Galliard-Roman" w:hAnsi="Galliard-Roman" w:cs="Galliard-Roman"/>
          <w:sz w:val="20"/>
          <w:szCs w:val="20"/>
        </w:rPr>
        <w:t>site is</w:t>
      </w:r>
      <w:r>
        <w:rPr>
          <w:rFonts w:ascii="Galliard-Roman" w:hAnsi="Galliard-Roman" w:cs="Galliard-Roman"/>
          <w:sz w:val="20"/>
          <w:szCs w:val="20"/>
        </w:rPr>
        <w:t xml:space="preserve"> t</w:t>
      </w:r>
      <w:r>
        <w:rPr>
          <w:rFonts w:ascii="Galliard-Roman" w:hAnsi="Galliard-Roman" w:cs="Galliard-Roman"/>
          <w:sz w:val="20"/>
          <w:szCs w:val="20"/>
        </w:rPr>
        <w:t xml:space="preserve">horoughly </w:t>
      </w:r>
      <w:proofErr w:type="spellStart"/>
      <w:r>
        <w:rPr>
          <w:rFonts w:ascii="Galliard-Roman" w:hAnsi="Galliard-Roman" w:cs="Galliard-Roman"/>
          <w:sz w:val="20"/>
          <w:szCs w:val="20"/>
        </w:rPr>
        <w:t>lavaged</w:t>
      </w:r>
      <w:proofErr w:type="spellEnd"/>
      <w:r>
        <w:rPr>
          <w:rFonts w:ascii="Galliard-Roman" w:hAnsi="Galliard-Roman" w:cs="Galliard-Roman"/>
          <w:sz w:val="20"/>
          <w:szCs w:val="20"/>
        </w:rPr>
        <w:t>, and all soiled instruments are</w:t>
      </w:r>
      <w:r>
        <w:rPr>
          <w:rFonts w:ascii="Galliard-Roman" w:hAnsi="Galliard-Roman" w:cs="Galliard-Roman"/>
          <w:sz w:val="20"/>
          <w:szCs w:val="20"/>
        </w:rPr>
        <w:t xml:space="preserve"> </w:t>
      </w:r>
      <w:r>
        <w:rPr>
          <w:rFonts w:ascii="Galliard-Roman" w:hAnsi="Galliard-Roman" w:cs="Galliard-Roman"/>
          <w:sz w:val="20"/>
          <w:szCs w:val="20"/>
        </w:rPr>
        <w:t>discarded. If the rumen was sutured to the skin, the</w:t>
      </w:r>
    </w:p>
    <w:p w:rsidR="0040088D" w:rsidRDefault="0040088D" w:rsidP="0040088D">
      <w:pPr>
        <w:autoSpaceDE w:val="0"/>
        <w:autoSpaceDN w:val="0"/>
        <w:adjustRightInd w:val="0"/>
        <w:spacing w:after="0" w:line="240" w:lineRule="auto"/>
        <w:rPr>
          <w:rFonts w:ascii="Galliard-Roman" w:hAnsi="Galliard-Roman" w:cs="Galliard-Roman"/>
          <w:sz w:val="20"/>
          <w:szCs w:val="20"/>
        </w:rPr>
      </w:pPr>
      <w:r>
        <w:rPr>
          <w:rFonts w:ascii="Galliard-Roman" w:hAnsi="Galliard-Roman" w:cs="Galliard-Roman"/>
          <w:sz w:val="20"/>
          <w:szCs w:val="20"/>
        </w:rPr>
        <w:t>suture is cut, and one quadrant at a time is freed. A</w:t>
      </w:r>
      <w:r>
        <w:rPr>
          <w:rFonts w:ascii="Galliard-Roman" w:hAnsi="Galliard-Roman" w:cs="Galliard-Roman"/>
          <w:sz w:val="20"/>
          <w:szCs w:val="20"/>
        </w:rPr>
        <w:t xml:space="preserve"> </w:t>
      </w:r>
      <w:r>
        <w:rPr>
          <w:rFonts w:ascii="Galliard-Roman" w:hAnsi="Galliard-Roman" w:cs="Galliard-Roman"/>
          <w:sz w:val="20"/>
          <w:szCs w:val="20"/>
        </w:rPr>
        <w:t xml:space="preserve">moist sponge is used to wipe off </w:t>
      </w:r>
      <w:proofErr w:type="spellStart"/>
      <w:r>
        <w:rPr>
          <w:rFonts w:ascii="Galliard-Roman" w:hAnsi="Galliard-Roman" w:cs="Galliard-Roman"/>
          <w:sz w:val="20"/>
          <w:szCs w:val="20"/>
        </w:rPr>
        <w:t>ingesta</w:t>
      </w:r>
      <w:proofErr w:type="spellEnd"/>
      <w:r>
        <w:rPr>
          <w:rFonts w:ascii="Galliard-Roman" w:hAnsi="Galliard-Roman" w:cs="Galliard-Roman"/>
          <w:sz w:val="20"/>
          <w:szCs w:val="20"/>
        </w:rPr>
        <w:t xml:space="preserve"> trapped between</w:t>
      </w:r>
      <w:r>
        <w:rPr>
          <w:rFonts w:ascii="Galliard-Roman" w:hAnsi="Galliard-Roman" w:cs="Galliard-Roman"/>
          <w:sz w:val="20"/>
          <w:szCs w:val="20"/>
        </w:rPr>
        <w:t xml:space="preserve"> </w:t>
      </w:r>
      <w:r>
        <w:rPr>
          <w:rFonts w:ascii="Galliard-Roman" w:hAnsi="Galliard-Roman" w:cs="Galliard-Roman"/>
          <w:sz w:val="20"/>
          <w:szCs w:val="20"/>
        </w:rPr>
        <w:t xml:space="preserve">the rumen and skin. The surgeon </w:t>
      </w:r>
      <w:r>
        <w:rPr>
          <w:rFonts w:ascii="Galliard-Roman" w:hAnsi="Galliard-Roman" w:cs="Galliard-Roman"/>
          <w:sz w:val="20"/>
          <w:szCs w:val="20"/>
        </w:rPr>
        <w:t>puts on</w:t>
      </w:r>
      <w:r>
        <w:rPr>
          <w:rFonts w:ascii="Galliard-Roman" w:hAnsi="Galliard-Roman" w:cs="Galliard-Roman"/>
          <w:sz w:val="20"/>
          <w:szCs w:val="20"/>
        </w:rPr>
        <w:t xml:space="preserve"> fresh sterile</w:t>
      </w:r>
      <w:r>
        <w:rPr>
          <w:rFonts w:ascii="Galliard-Roman" w:hAnsi="Galliard-Roman" w:cs="Galliard-Roman"/>
          <w:sz w:val="20"/>
          <w:szCs w:val="20"/>
        </w:rPr>
        <w:t xml:space="preserve"> </w:t>
      </w:r>
      <w:r>
        <w:rPr>
          <w:rFonts w:ascii="Galliard-Roman" w:hAnsi="Galliard-Roman" w:cs="Galliard-Roman"/>
          <w:sz w:val="20"/>
          <w:szCs w:val="20"/>
        </w:rPr>
        <w:t>gloves.</w:t>
      </w:r>
      <w:r>
        <w:rPr>
          <w:rFonts w:ascii="Galliard-Roman" w:hAnsi="Galliard-Roman" w:cs="Galliard-Roman"/>
          <w:sz w:val="20"/>
          <w:szCs w:val="20"/>
        </w:rPr>
        <w:t xml:space="preserve"> </w:t>
      </w:r>
      <w:r>
        <w:rPr>
          <w:rFonts w:ascii="Galliard-Roman" w:hAnsi="Galliard-Roman" w:cs="Galliard-Roman"/>
          <w:sz w:val="20"/>
          <w:szCs w:val="20"/>
        </w:rPr>
        <w:t>The abdominal musculature is usually closed in two</w:t>
      </w:r>
      <w:r>
        <w:rPr>
          <w:rFonts w:ascii="Galliard-Roman" w:hAnsi="Galliard-Roman" w:cs="Galliard-Roman"/>
          <w:sz w:val="20"/>
          <w:szCs w:val="20"/>
        </w:rPr>
        <w:t xml:space="preserve"> </w:t>
      </w:r>
      <w:r>
        <w:rPr>
          <w:rFonts w:ascii="Galliard-Roman" w:hAnsi="Galliard-Roman" w:cs="Galliard-Roman"/>
          <w:sz w:val="20"/>
          <w:szCs w:val="20"/>
        </w:rPr>
        <w:t>or three layers by using a simple continuous pattern of</w:t>
      </w:r>
      <w:r>
        <w:rPr>
          <w:rFonts w:ascii="Galliard-Roman" w:hAnsi="Galliard-Roman" w:cs="Galliard-Roman"/>
          <w:sz w:val="20"/>
          <w:szCs w:val="20"/>
        </w:rPr>
        <w:t xml:space="preserve"> </w:t>
      </w:r>
      <w:r>
        <w:rPr>
          <w:rFonts w:ascii="Galliard-Roman" w:hAnsi="Galliard-Roman" w:cs="Galliard-Roman"/>
          <w:sz w:val="20"/>
          <w:szCs w:val="20"/>
        </w:rPr>
        <w:t>absorbable sutures in the muscle layers. The skin layer is</w:t>
      </w:r>
      <w:r>
        <w:rPr>
          <w:rFonts w:ascii="Galliard-Roman" w:hAnsi="Galliard-Roman" w:cs="Galliard-Roman"/>
          <w:sz w:val="20"/>
          <w:szCs w:val="20"/>
        </w:rPr>
        <w:t xml:space="preserve"> </w:t>
      </w:r>
      <w:r>
        <w:rPr>
          <w:rFonts w:ascii="Galliard-Roman" w:hAnsi="Galliard-Roman" w:cs="Galliard-Roman"/>
          <w:sz w:val="20"/>
          <w:szCs w:val="20"/>
        </w:rPr>
        <w:t>closed with a continuous Ford interlocking pattern. It is</w:t>
      </w:r>
      <w:r>
        <w:rPr>
          <w:rFonts w:ascii="Galliard-Roman" w:hAnsi="Galliard-Roman" w:cs="Galliard-Roman"/>
          <w:sz w:val="20"/>
          <w:szCs w:val="20"/>
        </w:rPr>
        <w:t xml:space="preserve"> </w:t>
      </w:r>
      <w:r>
        <w:rPr>
          <w:rFonts w:ascii="Galliard-Roman" w:hAnsi="Galliard-Roman" w:cs="Galliard-Roman"/>
          <w:sz w:val="20"/>
          <w:szCs w:val="20"/>
        </w:rPr>
        <w:t>wise to close the ventral aspect of the skin incision with</w:t>
      </w:r>
      <w:r>
        <w:rPr>
          <w:rFonts w:ascii="Galliard-Roman" w:hAnsi="Galliard-Roman" w:cs="Galliard-Roman"/>
          <w:sz w:val="20"/>
          <w:szCs w:val="20"/>
        </w:rPr>
        <w:t xml:space="preserve"> </w:t>
      </w:r>
      <w:r>
        <w:rPr>
          <w:rFonts w:ascii="Galliard-Roman" w:hAnsi="Galliard-Roman" w:cs="Galliard-Roman"/>
          <w:sz w:val="20"/>
          <w:szCs w:val="20"/>
        </w:rPr>
        <w:t>two to three simple interrupted sutures. The possibility</w:t>
      </w:r>
      <w:r>
        <w:rPr>
          <w:rFonts w:ascii="Galliard-Roman" w:hAnsi="Galliard-Roman" w:cs="Galliard-Roman"/>
          <w:sz w:val="20"/>
          <w:szCs w:val="20"/>
        </w:rPr>
        <w:t xml:space="preserve"> </w:t>
      </w:r>
      <w:r>
        <w:rPr>
          <w:rFonts w:ascii="Galliard-Roman" w:hAnsi="Galliard-Roman" w:cs="Galliard-Roman"/>
          <w:sz w:val="20"/>
          <w:szCs w:val="20"/>
        </w:rPr>
        <w:t>of incisional infection is obvious, and drainage can be</w:t>
      </w:r>
      <w:r>
        <w:rPr>
          <w:rFonts w:ascii="Galliard-Roman" w:hAnsi="Galliard-Roman" w:cs="Galliard-Roman"/>
          <w:sz w:val="20"/>
          <w:szCs w:val="20"/>
        </w:rPr>
        <w:t xml:space="preserve"> </w:t>
      </w:r>
      <w:r>
        <w:rPr>
          <w:rFonts w:ascii="Galliard-Roman" w:hAnsi="Galliard-Roman" w:cs="Galliard-Roman"/>
          <w:sz w:val="20"/>
          <w:szCs w:val="20"/>
        </w:rPr>
        <w:t>easily obtained by removing these ventral two-to-three</w:t>
      </w:r>
      <w:r>
        <w:rPr>
          <w:rFonts w:ascii="Galliard-Roman" w:hAnsi="Galliard-Roman" w:cs="Galliard-Roman"/>
          <w:sz w:val="20"/>
          <w:szCs w:val="20"/>
        </w:rPr>
        <w:t xml:space="preserve"> </w:t>
      </w:r>
      <w:r>
        <w:rPr>
          <w:rFonts w:ascii="Galliard-Roman" w:hAnsi="Galliard-Roman" w:cs="Galliard-Roman"/>
          <w:sz w:val="20"/>
          <w:szCs w:val="20"/>
        </w:rPr>
        <w:t>sutures if necessary.</w:t>
      </w:r>
    </w:p>
    <w:p w:rsidR="0040088D" w:rsidRDefault="0040088D" w:rsidP="0040088D">
      <w:pPr>
        <w:autoSpaceDE w:val="0"/>
        <w:autoSpaceDN w:val="0"/>
        <w:adjustRightInd w:val="0"/>
        <w:spacing w:after="0" w:line="240" w:lineRule="auto"/>
      </w:pPr>
    </w:p>
    <w:p w:rsidR="0040088D" w:rsidRPr="00AA2C1F" w:rsidRDefault="0040088D" w:rsidP="004008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70AD47" w:themeColor="accent6"/>
          <w:sz w:val="36"/>
          <w:u w:val="single"/>
        </w:rPr>
      </w:pPr>
      <w:proofErr w:type="spellStart"/>
      <w:r w:rsidRPr="00AA2C1F">
        <w:rPr>
          <w:rFonts w:ascii="Times New Roman" w:hAnsi="Times New Roman" w:cs="Times New Roman"/>
          <w:b/>
          <w:color w:val="70AD47" w:themeColor="accent6"/>
          <w:sz w:val="36"/>
          <w:u w:val="single"/>
        </w:rPr>
        <w:t>Post Operative</w:t>
      </w:r>
      <w:proofErr w:type="spellEnd"/>
    </w:p>
    <w:p w:rsidR="00AA2C1F" w:rsidRDefault="00AA2C1F" w:rsidP="0040088D">
      <w:pPr>
        <w:autoSpaceDE w:val="0"/>
        <w:autoSpaceDN w:val="0"/>
        <w:adjustRightInd w:val="0"/>
        <w:spacing w:after="0" w:line="240" w:lineRule="auto"/>
      </w:pPr>
    </w:p>
    <w:p w:rsidR="0040088D" w:rsidRDefault="0040088D" w:rsidP="0040088D">
      <w:pPr>
        <w:autoSpaceDE w:val="0"/>
        <w:autoSpaceDN w:val="0"/>
        <w:adjustRightInd w:val="0"/>
        <w:spacing w:after="0" w:line="240" w:lineRule="auto"/>
        <w:rPr>
          <w:rFonts w:ascii="Galliard-Roman" w:hAnsi="Galliard-Roman" w:cs="Galliard-Roman"/>
          <w:sz w:val="20"/>
          <w:szCs w:val="20"/>
        </w:rPr>
      </w:pPr>
      <w:r>
        <w:rPr>
          <w:rFonts w:ascii="Galliard-Roman" w:hAnsi="Galliard-Roman" w:cs="Galliard-Roman"/>
          <w:sz w:val="20"/>
          <w:szCs w:val="20"/>
        </w:rPr>
        <w:t>Antibiotics are administered systemically to treat the</w:t>
      </w:r>
      <w:r>
        <w:rPr>
          <w:rFonts w:ascii="Galliard-Roman" w:hAnsi="Galliard-Roman" w:cs="Galliard-Roman"/>
          <w:sz w:val="20"/>
          <w:szCs w:val="20"/>
        </w:rPr>
        <w:t xml:space="preserve"> </w:t>
      </w:r>
      <w:r>
        <w:rPr>
          <w:rFonts w:ascii="Galliard-Roman" w:hAnsi="Galliard-Roman" w:cs="Galliard-Roman"/>
          <w:sz w:val="20"/>
          <w:szCs w:val="20"/>
        </w:rPr>
        <w:t xml:space="preserve">septic </w:t>
      </w:r>
      <w:proofErr w:type="spellStart"/>
      <w:r>
        <w:rPr>
          <w:rFonts w:ascii="Galliard-Roman" w:hAnsi="Galliard-Roman" w:cs="Galliard-Roman"/>
          <w:sz w:val="20"/>
          <w:szCs w:val="20"/>
        </w:rPr>
        <w:t>reticuloperitonitis</w:t>
      </w:r>
      <w:proofErr w:type="spellEnd"/>
      <w:r>
        <w:rPr>
          <w:rFonts w:ascii="Galliard-Roman" w:hAnsi="Galliard-Roman" w:cs="Galliard-Roman"/>
          <w:sz w:val="20"/>
          <w:szCs w:val="20"/>
        </w:rPr>
        <w:t>. Oral or intravenous fluids</w:t>
      </w:r>
    </w:p>
    <w:p w:rsidR="0040088D" w:rsidRDefault="0040088D" w:rsidP="0040088D">
      <w:pPr>
        <w:autoSpaceDE w:val="0"/>
        <w:autoSpaceDN w:val="0"/>
        <w:adjustRightInd w:val="0"/>
        <w:spacing w:after="0" w:line="240" w:lineRule="auto"/>
        <w:rPr>
          <w:rFonts w:ascii="Galliard-Roman" w:hAnsi="Galliard-Roman" w:cs="Galliard-Roman"/>
          <w:sz w:val="20"/>
          <w:szCs w:val="20"/>
        </w:rPr>
      </w:pPr>
      <w:r>
        <w:rPr>
          <w:rFonts w:ascii="Galliard-Roman" w:hAnsi="Galliard-Roman" w:cs="Galliard-Roman"/>
          <w:sz w:val="20"/>
          <w:szCs w:val="20"/>
        </w:rPr>
        <w:t>may be needed to correct dehydration and metabolic</w:t>
      </w:r>
      <w:r>
        <w:rPr>
          <w:rFonts w:ascii="Galliard-Roman" w:hAnsi="Galliard-Roman" w:cs="Galliard-Roman"/>
          <w:sz w:val="20"/>
          <w:szCs w:val="20"/>
        </w:rPr>
        <w:t xml:space="preserve"> </w:t>
      </w:r>
      <w:r>
        <w:rPr>
          <w:rFonts w:ascii="Galliard-Roman" w:hAnsi="Galliard-Roman" w:cs="Galliard-Roman"/>
          <w:sz w:val="20"/>
          <w:szCs w:val="20"/>
        </w:rPr>
        <w:t xml:space="preserve">alkalosis, if present. Rumen </w:t>
      </w:r>
      <w:proofErr w:type="spellStart"/>
      <w:r>
        <w:rPr>
          <w:rFonts w:ascii="Galliard-Roman" w:hAnsi="Galliard-Roman" w:cs="Galliard-Roman"/>
          <w:sz w:val="20"/>
          <w:szCs w:val="20"/>
        </w:rPr>
        <w:t>transfaunate</w:t>
      </w:r>
      <w:proofErr w:type="spellEnd"/>
      <w:r>
        <w:rPr>
          <w:rFonts w:ascii="Galliard-Roman" w:hAnsi="Galliard-Roman" w:cs="Galliard-Roman"/>
          <w:sz w:val="20"/>
          <w:szCs w:val="20"/>
        </w:rPr>
        <w:t xml:space="preserve"> can be given to</w:t>
      </w:r>
      <w:r>
        <w:rPr>
          <w:rFonts w:ascii="Galliard-Roman" w:hAnsi="Galliard-Roman" w:cs="Galliard-Roman"/>
          <w:sz w:val="20"/>
          <w:szCs w:val="20"/>
        </w:rPr>
        <w:t xml:space="preserve"> </w:t>
      </w:r>
      <w:r>
        <w:rPr>
          <w:rFonts w:ascii="Galliard-Roman" w:hAnsi="Galliard-Roman" w:cs="Galliard-Roman"/>
          <w:sz w:val="20"/>
          <w:szCs w:val="20"/>
        </w:rPr>
        <w:t>re</w:t>
      </w:r>
      <w:r>
        <w:rPr>
          <w:rFonts w:ascii="Galliard-Roman" w:hAnsi="Galliard-Roman" w:cs="Galliard-Roman"/>
          <w:sz w:val="20"/>
          <w:szCs w:val="20"/>
        </w:rPr>
        <w:t>-</w:t>
      </w:r>
      <w:r>
        <w:rPr>
          <w:rFonts w:ascii="Galliard-Roman" w:hAnsi="Galliard-Roman" w:cs="Galliard-Roman"/>
          <w:sz w:val="20"/>
          <w:szCs w:val="20"/>
        </w:rPr>
        <w:t>establish normal flora and stimulate ruminal motility.</w:t>
      </w:r>
    </w:p>
    <w:p w:rsidR="00AA2C1F" w:rsidRDefault="00AA2C1F" w:rsidP="0040088D">
      <w:pPr>
        <w:autoSpaceDE w:val="0"/>
        <w:autoSpaceDN w:val="0"/>
        <w:adjustRightInd w:val="0"/>
        <w:spacing w:after="0" w:line="240" w:lineRule="auto"/>
      </w:pPr>
      <w:bookmarkStart w:id="0" w:name="_GoBack"/>
      <w:bookmarkEnd w:id="0"/>
    </w:p>
    <w:sectPr w:rsidR="00AA2C1F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alliard-Roman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CF4B8D"/>
    <w:multiLevelType w:val="hybridMultilevel"/>
    <w:tmpl w:val="8A566AD2"/>
    <w:lvl w:ilvl="0" w:tplc="2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635F40"/>
    <w:multiLevelType w:val="hybridMultilevel"/>
    <w:tmpl w:val="8A566AD2"/>
    <w:lvl w:ilvl="0" w:tplc="2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C7487F"/>
    <w:multiLevelType w:val="hybridMultilevel"/>
    <w:tmpl w:val="65F4B76A"/>
    <w:lvl w:ilvl="0" w:tplc="3E1E7120">
      <w:start w:val="1"/>
      <w:numFmt w:val="decimal"/>
      <w:lvlText w:val="%1&gt;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B01"/>
    <w:rsid w:val="001A7309"/>
    <w:rsid w:val="0040088D"/>
    <w:rsid w:val="00A20CF5"/>
    <w:rsid w:val="00A22B01"/>
    <w:rsid w:val="00AA2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D99518"/>
  <w15:chartTrackingRefBased/>
  <w15:docId w15:val="{4629A430-30A1-4CEE-B506-07DFD1D43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T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20C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581</Words>
  <Characters>3313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tesha.sooklal</dc:creator>
  <cp:keywords/>
  <dc:description/>
  <cp:lastModifiedBy>tesha.sooklal</cp:lastModifiedBy>
  <cp:revision>1</cp:revision>
  <dcterms:created xsi:type="dcterms:W3CDTF">2017-11-14T01:52:00Z</dcterms:created>
  <dcterms:modified xsi:type="dcterms:W3CDTF">2017-11-14T02:33:00Z</dcterms:modified>
</cp:coreProperties>
</file>