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D5" w:rsidRPr="002D78D5" w:rsidRDefault="002D78D5" w:rsidP="002D78D5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eastAsia="Times New Roman" w:cstheme="minorHAnsi"/>
          <w:b/>
          <w:bCs/>
          <w:smallCaps/>
          <w:sz w:val="32"/>
          <w:szCs w:val="32"/>
        </w:rPr>
      </w:pPr>
      <w:r w:rsidRPr="002D78D5">
        <w:rPr>
          <w:rFonts w:eastAsia="Times New Roman" w:cstheme="minorHAnsi"/>
          <w:b/>
          <w:bCs/>
          <w:smallCaps/>
          <w:sz w:val="32"/>
          <w:szCs w:val="32"/>
        </w:rPr>
        <w:t>Evisceration</w:t>
      </w:r>
    </w:p>
    <w:p w:rsidR="002D78D5" w:rsidRPr="007B1600" w:rsidRDefault="002D78D5" w:rsidP="002D78D5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B1600">
        <w:rPr>
          <w:rFonts w:ascii="Times New Roman" w:hAnsi="Times New Roman" w:cs="Times New Roman"/>
          <w:sz w:val="24"/>
          <w:szCs w:val="24"/>
          <w:u w:val="single"/>
        </w:rPr>
        <w:t xml:space="preserve">Principle: </w:t>
      </w:r>
    </w:p>
    <w:p w:rsidR="002D78D5" w:rsidRPr="007B1600" w:rsidRDefault="002D78D5" w:rsidP="002D78D5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7B1600">
        <w:rPr>
          <w:rFonts w:ascii="Times New Roman" w:hAnsi="Times New Roman" w:cs="Times New Roman"/>
          <w:sz w:val="24"/>
          <w:szCs w:val="24"/>
        </w:rPr>
        <w:t>The removal of the contents of the eye leaving only the scleral shell.</w:t>
      </w:r>
    </w:p>
    <w:p w:rsidR="002D78D5" w:rsidRPr="007B1600" w:rsidRDefault="002D78D5" w:rsidP="002D78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1600">
        <w:rPr>
          <w:rFonts w:ascii="Times New Roman" w:hAnsi="Times New Roman" w:cs="Times New Roman"/>
          <w:sz w:val="24"/>
          <w:szCs w:val="24"/>
          <w:u w:val="single"/>
        </w:rPr>
        <w:t>Method:</w:t>
      </w:r>
      <w:r w:rsidR="007B1600">
        <w:rPr>
          <w:rFonts w:ascii="Times New Roman" w:hAnsi="Times New Roman" w:cs="Times New Roman"/>
          <w:sz w:val="24"/>
          <w:szCs w:val="24"/>
          <w:u w:val="single"/>
        </w:rPr>
        <w:t xml:space="preserve"> To open the globe</w:t>
      </w:r>
    </w:p>
    <w:p w:rsidR="002D78D5" w:rsidRPr="007B1600" w:rsidRDefault="002D78D5" w:rsidP="002D7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1600">
        <w:rPr>
          <w:rFonts w:ascii="Times New Roman" w:hAnsi="Times New Roman" w:cs="Times New Roman"/>
        </w:rPr>
        <w:t xml:space="preserve">The operation can be performed under local </w:t>
      </w:r>
      <w:proofErr w:type="spellStart"/>
      <w:r w:rsidRPr="007B1600">
        <w:rPr>
          <w:rFonts w:ascii="Times New Roman" w:hAnsi="Times New Roman" w:cs="Times New Roman"/>
        </w:rPr>
        <w:t>anaesthetic</w:t>
      </w:r>
      <w:proofErr w:type="spellEnd"/>
      <w:r w:rsidRPr="007B1600">
        <w:rPr>
          <w:rFonts w:ascii="Times New Roman" w:hAnsi="Times New Roman" w:cs="Times New Roman"/>
        </w:rPr>
        <w:t xml:space="preserve"> using a retrobulbar</w:t>
      </w:r>
    </w:p>
    <w:p w:rsidR="00F42C9D" w:rsidRPr="007B1600" w:rsidRDefault="002D78D5" w:rsidP="002D78D5">
      <w:pPr>
        <w:rPr>
          <w:rFonts w:ascii="Times New Roman" w:hAnsi="Times New Roman" w:cs="Times New Roman"/>
        </w:rPr>
      </w:pPr>
      <w:r w:rsidRPr="007B1600">
        <w:rPr>
          <w:rFonts w:ascii="Times New Roman" w:hAnsi="Times New Roman" w:cs="Times New Roman"/>
        </w:rPr>
        <w:t xml:space="preserve">block. If the tissues are inflamed more </w:t>
      </w:r>
      <w:proofErr w:type="spellStart"/>
      <w:r w:rsidRPr="007B1600">
        <w:rPr>
          <w:rFonts w:ascii="Times New Roman" w:hAnsi="Times New Roman" w:cs="Times New Roman"/>
        </w:rPr>
        <w:t>anaesthetic</w:t>
      </w:r>
      <w:proofErr w:type="spellEnd"/>
      <w:r w:rsidRPr="007B1600">
        <w:rPr>
          <w:rFonts w:ascii="Times New Roman" w:hAnsi="Times New Roman" w:cs="Times New Roman"/>
        </w:rPr>
        <w:t xml:space="preserve"> than usual will be required</w:t>
      </w:r>
      <w:r w:rsidRPr="007B1600">
        <w:rPr>
          <w:rFonts w:ascii="Times New Roman" w:hAnsi="Times New Roman" w:cs="Times New Roman"/>
        </w:rPr>
        <w:t>.</w:t>
      </w:r>
    </w:p>
    <w:p w:rsidR="007B1600" w:rsidRPr="007B1600" w:rsidRDefault="007B1600" w:rsidP="007B1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360° peritomy is performed and a stab incision is made at the 12 O'clock position, 5-mm posterior to the limbus. </w:t>
      </w: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>It is preferable to preserve the cornea if possible. If the cornea must be removed, it should be completely excised following the peritomy</w:t>
      </w: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:rsidR="007B1600" w:rsidRPr="007B1600" w:rsidRDefault="007B1600" w:rsidP="007B1600">
      <w:pPr>
        <w:pStyle w:val="ListParagraph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600" w:rsidRPr="007B1600" w:rsidRDefault="007B1600" w:rsidP="007B1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wound is then opened to the right and left for 180° and the </w:t>
      </w:r>
      <w:proofErr w:type="spellStart"/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>intraorbital</w:t>
      </w:r>
      <w:proofErr w:type="spellEnd"/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contents are delivered with an evisceration spoon. </w:t>
      </w:r>
    </w:p>
    <w:p w:rsidR="007B1600" w:rsidRPr="007B1600" w:rsidRDefault="007B1600" w:rsidP="007B1600">
      <w:pPr>
        <w:rPr>
          <w:rFonts w:ascii="Times New Roman" w:hAnsi="Times New Roman" w:cs="Times New Roman"/>
        </w:rPr>
      </w:pPr>
    </w:p>
    <w:p w:rsidR="007B1600" w:rsidRPr="007B1600" w:rsidRDefault="007B1600" w:rsidP="007B1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endothelium is removed as much pigment as possible from within the scleral envelope. Any remaining pigment is removed by scrubbing with cotton-tipped applicators soaked in 95% alcohol, with care taken to avoid conjunctival inflammation from contact with the alcohol. </w:t>
      </w:r>
    </w:p>
    <w:p w:rsidR="007B1600" w:rsidRPr="007B1600" w:rsidRDefault="007B1600" w:rsidP="007B1600">
      <w:pPr>
        <w:rPr>
          <w:rFonts w:ascii="Times New Roman" w:hAnsi="Times New Roman" w:cs="Times New Roman"/>
        </w:rPr>
      </w:pPr>
    </w:p>
    <w:p w:rsidR="007B1600" w:rsidRPr="007B1600" w:rsidRDefault="007B1600" w:rsidP="007B1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Irrigation </w:t>
      </w: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done </w:t>
      </w:r>
      <w:r w:rsidRPr="007B1600">
        <w:rPr>
          <w:rFonts w:ascii="Times New Roman" w:hAnsi="Times New Roman" w:cs="Times New Roman"/>
          <w:sz w:val="24"/>
          <w:szCs w:val="24"/>
          <w:shd w:val="clear" w:color="auto" w:fill="FFFFFF"/>
        </w:rPr>
        <w:t>remove the residual pigment and alcohol</w:t>
      </w:r>
      <w:r w:rsidRPr="007B1600">
        <w:rPr>
          <w:rFonts w:ascii="Times New Roman" w:hAnsi="Times New Roman" w:cs="Times New Roman"/>
          <w:color w:val="000080"/>
          <w:sz w:val="18"/>
          <w:szCs w:val="18"/>
          <w:shd w:val="clear" w:color="auto" w:fill="FFFFFF"/>
        </w:rPr>
        <w:t>.</w:t>
      </w:r>
    </w:p>
    <w:p w:rsidR="002D78D5" w:rsidRPr="002D78D5" w:rsidRDefault="002D78D5" w:rsidP="007B1600">
      <w:bookmarkStart w:id="0" w:name="_GoBack"/>
      <w:bookmarkEnd w:id="0"/>
    </w:p>
    <w:sectPr w:rsidR="002D78D5" w:rsidRPr="002D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517C"/>
    <w:multiLevelType w:val="hybridMultilevel"/>
    <w:tmpl w:val="A150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569"/>
    <w:multiLevelType w:val="hybridMultilevel"/>
    <w:tmpl w:val="E742832C"/>
    <w:lvl w:ilvl="0" w:tplc="0074DF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D5"/>
    <w:rsid w:val="002D78D5"/>
    <w:rsid w:val="005F346F"/>
    <w:rsid w:val="007B1600"/>
    <w:rsid w:val="00AA245E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1FAD"/>
  <w15:chartTrackingRefBased/>
  <w15:docId w15:val="{EBAD219B-6923-4D3A-A8EA-115A27F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7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78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D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Jhanelle Dennis</dc:creator>
  <cp:keywords/>
  <dc:description/>
  <cp:lastModifiedBy>Jhanelle Dennis</cp:lastModifiedBy>
  <cp:revision>1</cp:revision>
  <dcterms:created xsi:type="dcterms:W3CDTF">2017-11-18T15:18:00Z</dcterms:created>
  <dcterms:modified xsi:type="dcterms:W3CDTF">2017-11-18T16:36:00Z</dcterms:modified>
</cp:coreProperties>
</file>