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E885" w14:textId="77777777" w:rsidR="00E13BC9" w:rsidRPr="002D6DBD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  <w:lang w:eastAsia="es-ES"/>
        </w:rPr>
      </w:pPr>
      <w:r w:rsidRPr="002D6DBD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  <w:lang w:eastAsia="es-ES"/>
        </w:rPr>
        <w:t>¿QUE ES Y PARAQUE SIRVE E-LEARNING?</w:t>
      </w:r>
    </w:p>
    <w:p w14:paraId="3C4D1DDE" w14:textId="77777777" w:rsidR="00E13BC9" w:rsidRPr="002D6DBD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/>
        </w:rPr>
      </w:pPr>
    </w:p>
    <w:p w14:paraId="757FA889" w14:textId="77777777" w:rsidR="00E13BC9" w:rsidRPr="002D6DBD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/>
        </w:rPr>
      </w:pPr>
      <w:r w:rsidRPr="00E13BC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/>
        </w:rPr>
        <w:t>Se trata de una plataforma tecnológica LMS (Learning Management System) que facilita la formación de personas a través de internet. Gracias a ella podemos gestionar cursos por Internet y ayudar a los educadores a crear comunidades de aprendizaje en línea. </w:t>
      </w:r>
    </w:p>
    <w:p w14:paraId="3D717646" w14:textId="77777777" w:rsidR="00E13BC9" w:rsidRPr="00E13BC9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D3217D" w14:textId="77777777" w:rsidR="00E13BC9" w:rsidRPr="00E13BC9" w:rsidRDefault="00E13BC9" w:rsidP="002D6DBD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 w:rsidRPr="00E13BC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Un poco de historia</w:t>
      </w:r>
    </w:p>
    <w:p w14:paraId="72B88BE1" w14:textId="77777777" w:rsidR="00E13BC9" w:rsidRPr="00E13BC9" w:rsidRDefault="00E13BC9" w:rsidP="002D6DBD">
      <w:pPr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Algunas de estas plataformas llevan nada más y nada menos que diez años de rodaje, mejorando versión tras versión. Uno de los modelos precursores fue desarrollado en 2002 por Martin </w:t>
      </w:r>
      <w:proofErr w:type="spellStart"/>
      <w:r w:rsidRPr="00E13BC9">
        <w:rPr>
          <w:rFonts w:ascii="Arial" w:eastAsia="Times New Roman" w:hAnsi="Arial" w:cs="Arial"/>
          <w:sz w:val="24"/>
          <w:szCs w:val="24"/>
          <w:lang w:eastAsia="es-ES"/>
        </w:rPr>
        <w:t>Dougiamas</w:t>
      </w:r>
      <w:proofErr w:type="spellEnd"/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 administrador de </w:t>
      </w:r>
      <w:proofErr w:type="spellStart"/>
      <w:r w:rsidRPr="00E13BC9">
        <w:rPr>
          <w:rFonts w:ascii="Arial" w:eastAsia="Times New Roman" w:hAnsi="Arial" w:cs="Arial"/>
          <w:sz w:val="24"/>
          <w:szCs w:val="24"/>
          <w:lang w:eastAsia="es-ES"/>
        </w:rPr>
        <w:t>WebCT</w:t>
      </w:r>
      <w:proofErr w:type="spellEnd"/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 en la Universidad Tecnológica de </w:t>
      </w:r>
      <w:proofErr w:type="spellStart"/>
      <w:proofErr w:type="gramStart"/>
      <w:r w:rsidRPr="00E13BC9">
        <w:rPr>
          <w:rFonts w:ascii="Arial" w:eastAsia="Times New Roman" w:hAnsi="Arial" w:cs="Arial"/>
          <w:sz w:val="24"/>
          <w:szCs w:val="24"/>
          <w:lang w:eastAsia="es-ES"/>
        </w:rPr>
        <w:t>Curtin</w:t>
      </w:r>
      <w:proofErr w:type="spellEnd"/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 .</w:t>
      </w:r>
      <w:proofErr w:type="gramEnd"/>
    </w:p>
    <w:p w14:paraId="2CDB1DEB" w14:textId="77777777" w:rsidR="00E13BC9" w:rsidRPr="00E13BC9" w:rsidRDefault="00E13BC9" w:rsidP="002D6DBD">
      <w:pPr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13BC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1495E259" wp14:editId="551932F1">
            <wp:extent cx="3092543" cy="2314575"/>
            <wp:effectExtent l="0" t="0" r="0" b="0"/>
            <wp:docPr id="2" name="Imagen 2" descr="plataforma 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aforma e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89" cy="23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787D" w14:textId="77777777" w:rsidR="00E13BC9" w:rsidRPr="00E13BC9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El principal objetivo de Martin </w:t>
      </w:r>
      <w:proofErr w:type="spellStart"/>
      <w:r w:rsidRPr="00E13BC9">
        <w:rPr>
          <w:rFonts w:ascii="Arial" w:eastAsia="Times New Roman" w:hAnsi="Arial" w:cs="Arial"/>
          <w:sz w:val="24"/>
          <w:szCs w:val="24"/>
          <w:lang w:eastAsia="es-ES"/>
        </w:rPr>
        <w:t>Dougiamas</w:t>
      </w:r>
      <w:proofErr w:type="spellEnd"/>
      <w:r w:rsidRPr="00E13BC9">
        <w:rPr>
          <w:rFonts w:ascii="Arial" w:eastAsia="Times New Roman" w:hAnsi="Arial" w:cs="Arial"/>
          <w:sz w:val="24"/>
          <w:szCs w:val="24"/>
          <w:lang w:eastAsia="es-ES"/>
        </w:rPr>
        <w:t xml:space="preserve"> fue trasladar lo que había aprendido en sus años de experiencia en la universidad: 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el conocimiento se construye en la mente del estudiante gracias al aprendizaje colaborativo</w:t>
      </w:r>
      <w:r w:rsidRPr="00E13BC9">
        <w:rPr>
          <w:rFonts w:ascii="Arial" w:eastAsia="Times New Roman" w:hAnsi="Arial" w:cs="Arial"/>
          <w:sz w:val="24"/>
          <w:szCs w:val="24"/>
          <w:lang w:eastAsia="es-ES"/>
        </w:rPr>
        <w:t>. La clave es ofrecer al profesor la oportunidad de crear una comunidad donde poder ir vertiendo el conocimiento, y que el conocimiento se conquiste, gracias al debate, las preguntas y el diálogo. Los 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cursos e</w:t>
      </w:r>
      <w:r w:rsidRPr="002D6D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-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learning</w:t>
      </w:r>
      <w:r w:rsidRPr="00E13BC9">
        <w:rPr>
          <w:rFonts w:ascii="Arial" w:eastAsia="Times New Roman" w:hAnsi="Arial" w:cs="Arial"/>
          <w:sz w:val="24"/>
          <w:szCs w:val="24"/>
          <w:lang w:eastAsia="es-ES"/>
        </w:rPr>
        <w:t> potencian la colaboración entre alumnos.</w:t>
      </w:r>
    </w:p>
    <w:p w14:paraId="3876557D" w14:textId="77777777" w:rsidR="00E13BC9" w:rsidRPr="002D6DBD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E13BC9">
        <w:rPr>
          <w:rFonts w:ascii="Arial" w:eastAsia="Times New Roman" w:hAnsi="Arial" w:cs="Arial"/>
          <w:sz w:val="24"/>
          <w:szCs w:val="24"/>
          <w:lang w:eastAsia="es-ES"/>
        </w:rPr>
        <w:t>Existen tantos 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servicios e</w:t>
      </w:r>
      <w:r w:rsidRPr="002D6D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-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learning</w:t>
      </w:r>
      <w:r w:rsidRPr="00E13BC9">
        <w:rPr>
          <w:rFonts w:ascii="Arial" w:eastAsia="Times New Roman" w:hAnsi="Arial" w:cs="Arial"/>
          <w:sz w:val="24"/>
          <w:szCs w:val="24"/>
          <w:lang w:eastAsia="es-ES"/>
        </w:rPr>
        <w:t> como aplicaciones se nos puedan ocurrir: cursos de uso personal, formación para trabajadores, refuerzo de programas de escuelas y universidades, cursos privados para grupos cerrados, cursos abiertos. Hay un </w:t>
      </w:r>
      <w:hyperlink r:id="rId6" w:tgtFrame="_blank" w:history="1">
        <w:r w:rsidRPr="002D6DBD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s-ES"/>
          </w:rPr>
          <w:t>Moodle</w:t>
        </w:r>
      </w:hyperlink>
      <w:r w:rsidRPr="00E13BC9">
        <w:rPr>
          <w:rFonts w:ascii="Arial" w:eastAsia="Times New Roman" w:hAnsi="Arial" w:cs="Arial"/>
          <w:sz w:val="24"/>
          <w:szCs w:val="24"/>
          <w:lang w:eastAsia="es-ES"/>
        </w:rPr>
        <w:t> para cada situación.</w:t>
      </w:r>
    </w:p>
    <w:p w14:paraId="2EBA5C7A" w14:textId="77777777" w:rsidR="00E13BC9" w:rsidRPr="00E13BC9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7A7369" w14:textId="77777777" w:rsidR="00E13BC9" w:rsidRPr="002D6DBD" w:rsidRDefault="00E13BC9" w:rsidP="002D6DBD">
      <w:pPr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</w:pP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¿Qué plataforma e</w:t>
      </w:r>
      <w:r w:rsidR="002D6DBD" w:rsidRPr="002D6D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-</w:t>
      </w:r>
      <w:r w:rsidRPr="00E13B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learning necesitas?</w:t>
      </w:r>
    </w:p>
    <w:p w14:paraId="7AAA5ABC" w14:textId="77777777" w:rsidR="002D6DBD" w:rsidRPr="002D6DBD" w:rsidRDefault="002D6DBD" w:rsidP="002D6DBD">
      <w:pPr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</w:pPr>
    </w:p>
    <w:p w14:paraId="7467C518" w14:textId="77777777" w:rsidR="002D6DBD" w:rsidRPr="002D6DBD" w:rsidRDefault="002D6DBD" w:rsidP="002D6DBD">
      <w:pPr>
        <w:shd w:val="clear" w:color="auto" w:fill="FFFFFF"/>
        <w:spacing w:after="300" w:line="36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es-ES"/>
        </w:rPr>
      </w:pPr>
      <w:r w:rsidRPr="002D6DBD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es-ES"/>
        </w:rPr>
        <w:t>PLATAFORMA E</w:t>
      </w:r>
      <w:r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es-ES"/>
        </w:rPr>
        <w:t>-</w:t>
      </w:r>
      <w:bookmarkStart w:id="0" w:name="_GoBack"/>
      <w:bookmarkEnd w:id="0"/>
      <w:r w:rsidRPr="002D6DBD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es-ES"/>
        </w:rPr>
        <w:t>LEARNING</w:t>
      </w:r>
    </w:p>
    <w:p w14:paraId="4C013203" w14:textId="77777777" w:rsidR="002D6DBD" w:rsidRPr="002D6DBD" w:rsidRDefault="002D6DBD" w:rsidP="002D6DBD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es-ES"/>
        </w:rPr>
      </w:pPr>
      <w:r w:rsidRPr="002D6DBD">
        <w:rPr>
          <w:rFonts w:ascii="Arial" w:eastAsia="Times New Roman" w:hAnsi="Arial" w:cs="Arial"/>
          <w:color w:val="5B5B5B"/>
          <w:sz w:val="24"/>
          <w:szCs w:val="24"/>
          <w:lang w:eastAsia="es-ES"/>
        </w:rPr>
        <w:t>La plataforma Online es un canal que permite el acceso y la distribución de contenido sin limitaciones de tiempo ni espacio.</w:t>
      </w:r>
    </w:p>
    <w:p w14:paraId="64E88683" w14:textId="77777777" w:rsidR="002D6DBD" w:rsidRPr="002D6DBD" w:rsidRDefault="002D6DBD" w:rsidP="002D6DBD">
      <w:pPr>
        <w:shd w:val="clear" w:color="auto" w:fill="FFFFFF"/>
        <w:spacing w:before="150" w:after="300" w:line="36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5B5B5B"/>
          <w:sz w:val="24"/>
          <w:szCs w:val="24"/>
          <w:lang w:eastAsia="es-ES"/>
        </w:rPr>
      </w:pPr>
      <w:r w:rsidRPr="002D6DBD">
        <w:rPr>
          <w:rFonts w:ascii="Arial" w:eastAsia="Times New Roman" w:hAnsi="Arial" w:cs="Arial"/>
          <w:b/>
          <w:bCs/>
          <w:caps/>
          <w:color w:val="5B5B5B"/>
          <w:sz w:val="24"/>
          <w:szCs w:val="24"/>
          <w:lang w:eastAsia="es-ES"/>
        </w:rPr>
        <w:t>PLATAFORM</w:t>
      </w:r>
      <w:r w:rsidRPr="002D6DBD">
        <w:rPr>
          <w:rFonts w:ascii="Arial" w:eastAsia="Times New Roman" w:hAnsi="Arial" w:cs="Arial"/>
          <w:b/>
          <w:bCs/>
          <w:caps/>
          <w:color w:val="5B5B5B"/>
          <w:sz w:val="24"/>
          <w:szCs w:val="24"/>
          <w:lang w:eastAsia="es-ES"/>
        </w:rPr>
        <w:t xml:space="preserve">A CORPORATIVA:  </w:t>
      </w:r>
      <w:r w:rsidRPr="002D6DBD">
        <w:rPr>
          <w:rFonts w:ascii="Arial" w:eastAsia="Times New Roman" w:hAnsi="Arial" w:cs="Arial"/>
          <w:sz w:val="24"/>
          <w:szCs w:val="24"/>
          <w:lang w:eastAsia="es-ES"/>
        </w:rPr>
        <w:t xml:space="preserve">Las plataformas son un punto de partida. La fuerza de </w:t>
      </w:r>
      <w:r w:rsidRPr="002D6DBD">
        <w:rPr>
          <w:rFonts w:ascii="Arial" w:eastAsia="Times New Roman" w:hAnsi="Arial" w:cs="Arial"/>
          <w:sz w:val="24"/>
          <w:szCs w:val="24"/>
          <w:lang w:eastAsia="es-ES"/>
        </w:rPr>
        <w:t>Creatina</w:t>
      </w:r>
      <w:r w:rsidRPr="002D6DBD">
        <w:rPr>
          <w:rFonts w:ascii="Arial" w:eastAsia="Times New Roman" w:hAnsi="Arial" w:cs="Arial"/>
          <w:sz w:val="24"/>
          <w:szCs w:val="24"/>
          <w:lang w:eastAsia="es-ES"/>
        </w:rPr>
        <w:t xml:space="preserve"> Learning está en la personalización de sus funcionalidades. Para nosotros lo fundamental es que la plataforma se ajuste a las necesidades del cliente y no viceversa</w:t>
      </w:r>
    </w:p>
    <w:p w14:paraId="477D3F3C" w14:textId="77777777" w:rsidR="002D6DBD" w:rsidRPr="002D6DBD" w:rsidRDefault="002D6DBD" w:rsidP="002D6DBD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2D6DBD">
        <w:rPr>
          <w:rFonts w:ascii="Arial" w:eastAsia="Times New Roman" w:hAnsi="Arial" w:cs="Arial"/>
          <w:sz w:val="24"/>
          <w:szCs w:val="24"/>
          <w:lang w:eastAsia="es-ES"/>
        </w:rPr>
        <w:t>Para lograrlo, utilizamos</w:t>
      </w:r>
      <w:r w:rsidRPr="002D6D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 los </w:t>
      </w:r>
      <w:proofErr w:type="gramStart"/>
      <w:r w:rsidRPr="002D6D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mejores</w:t>
      </w:r>
      <w:r w:rsidRPr="002D6DBD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2D6DBD">
        <w:rPr>
          <w:rFonts w:ascii="Arial" w:eastAsia="Times New Roman" w:hAnsi="Arial" w:cs="Arial"/>
          <w:sz w:val="24"/>
          <w:szCs w:val="24"/>
          <w:lang w:eastAsia="es-ES"/>
        </w:rPr>
        <w:t>software open</w:t>
      </w:r>
      <w:proofErr w:type="gramEnd"/>
      <w:r w:rsidRPr="002D6DBD">
        <w:rPr>
          <w:rFonts w:ascii="Arial" w:eastAsia="Times New Roman" w:hAnsi="Arial" w:cs="Arial"/>
          <w:sz w:val="24"/>
          <w:szCs w:val="24"/>
          <w:lang w:eastAsia="es-ES"/>
        </w:rPr>
        <w:t xml:space="preserve"> source de la web, de este modo reducimos costes y tenemos una total libertad en el desarrollo del proyecto formativo online, permitiéndonos garantizar una puesta en marcha óptima, fiable y segura.</w:t>
      </w:r>
    </w:p>
    <w:p w14:paraId="2AEFAD00" w14:textId="77777777" w:rsidR="002D6DBD" w:rsidRPr="00E13BC9" w:rsidRDefault="002D6DBD" w:rsidP="002D6DBD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CCA86D" w14:textId="77777777" w:rsidR="00E13BC9" w:rsidRPr="00E13BC9" w:rsidRDefault="00E13BC9" w:rsidP="00E13BC9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E13BC9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14:paraId="116625C2" w14:textId="77777777" w:rsidR="00F85B76" w:rsidRDefault="00F85B76"/>
    <w:sectPr w:rsidR="00F85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9"/>
    <w:rsid w:val="002D6DBD"/>
    <w:rsid w:val="00E13BC9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0B50"/>
  <w15:chartTrackingRefBased/>
  <w15:docId w15:val="{748A4A5C-582C-4A56-9E05-D96E9BA9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774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0" w:color="auto"/>
          </w:divBdr>
          <w:divsChild>
            <w:div w:id="448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Moodl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DEBF-3EC1-40F1-A6C8-A410690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 Universidad</dc:creator>
  <cp:keywords/>
  <dc:description/>
  <cp:lastModifiedBy>ISAE Universidad</cp:lastModifiedBy>
  <cp:revision>2</cp:revision>
  <dcterms:created xsi:type="dcterms:W3CDTF">2017-12-30T16:09:00Z</dcterms:created>
  <dcterms:modified xsi:type="dcterms:W3CDTF">2017-12-30T16:09:00Z</dcterms:modified>
</cp:coreProperties>
</file>