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6E" w:rsidRPr="0034626E" w:rsidRDefault="0055219B" w:rsidP="003462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626E">
        <w:rPr>
          <w:rFonts w:ascii="Arial" w:hAnsi="Arial" w:cs="Arial"/>
          <w:b/>
          <w:sz w:val="24"/>
          <w:szCs w:val="24"/>
        </w:rPr>
        <w:t>PROBLEMATIZACIÓN-DISPOSICIÓN</w:t>
      </w:r>
    </w:p>
    <w:p w:rsidR="003523EC" w:rsidRDefault="0034626E" w:rsidP="003462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26E">
        <w:rPr>
          <w:rFonts w:ascii="Arial" w:hAnsi="Arial" w:cs="Arial"/>
          <w:sz w:val="24"/>
          <w:szCs w:val="24"/>
        </w:rPr>
        <w:t>Remite a la generación de actitudes favorables para aprender. Ello implica que</w:t>
      </w:r>
      <w:r>
        <w:rPr>
          <w:rFonts w:ascii="Arial" w:hAnsi="Arial" w:cs="Arial"/>
          <w:sz w:val="24"/>
          <w:szCs w:val="24"/>
        </w:rPr>
        <w:t xml:space="preserve"> </w:t>
      </w:r>
      <w:r w:rsidRPr="0034626E">
        <w:rPr>
          <w:rFonts w:ascii="Arial" w:hAnsi="Arial" w:cs="Arial"/>
          <w:sz w:val="24"/>
          <w:szCs w:val="24"/>
        </w:rPr>
        <w:t>el estudiante reconozca las necesidades formativas que tiene. Equivale a una</w:t>
      </w:r>
      <w:r>
        <w:rPr>
          <w:rFonts w:ascii="Arial" w:hAnsi="Arial" w:cs="Arial"/>
          <w:sz w:val="24"/>
          <w:szCs w:val="24"/>
        </w:rPr>
        <w:t xml:space="preserve"> </w:t>
      </w:r>
      <w:r w:rsidRPr="0034626E">
        <w:rPr>
          <w:rFonts w:ascii="Arial" w:hAnsi="Arial" w:cs="Arial"/>
          <w:sz w:val="24"/>
          <w:szCs w:val="24"/>
        </w:rPr>
        <w:t>fase de problematización o interrogación sin la cual es difícil que el sujeto</w:t>
      </w:r>
      <w:r>
        <w:rPr>
          <w:rFonts w:ascii="Arial" w:hAnsi="Arial" w:cs="Arial"/>
          <w:sz w:val="24"/>
          <w:szCs w:val="24"/>
        </w:rPr>
        <w:t xml:space="preserve"> </w:t>
      </w:r>
      <w:r w:rsidRPr="0034626E">
        <w:rPr>
          <w:rFonts w:ascii="Arial" w:hAnsi="Arial" w:cs="Arial"/>
          <w:sz w:val="24"/>
          <w:szCs w:val="24"/>
        </w:rPr>
        <w:t>pueda iniciar un proceso de aprendizaje, pues el carácter de cuestionamientos,</w:t>
      </w:r>
      <w:r>
        <w:rPr>
          <w:rFonts w:ascii="Arial" w:hAnsi="Arial" w:cs="Arial"/>
          <w:sz w:val="24"/>
          <w:szCs w:val="24"/>
        </w:rPr>
        <w:t xml:space="preserve"> </w:t>
      </w:r>
      <w:r w:rsidRPr="0034626E">
        <w:rPr>
          <w:rFonts w:ascii="Arial" w:hAnsi="Arial" w:cs="Arial"/>
          <w:sz w:val="24"/>
          <w:szCs w:val="24"/>
        </w:rPr>
        <w:t>curiosidad inicial o la motivación no se genera en él y su aplicación al estudio</w:t>
      </w:r>
      <w:r>
        <w:rPr>
          <w:rFonts w:ascii="Arial" w:hAnsi="Arial" w:cs="Arial"/>
          <w:sz w:val="24"/>
          <w:szCs w:val="24"/>
        </w:rPr>
        <w:t xml:space="preserve"> </w:t>
      </w:r>
      <w:r w:rsidRPr="0034626E">
        <w:rPr>
          <w:rFonts w:ascii="Arial" w:hAnsi="Arial" w:cs="Arial"/>
          <w:sz w:val="24"/>
          <w:szCs w:val="24"/>
        </w:rPr>
        <w:t>puede obedecer a finalidades no necesariamente ligadas al conocimiento</w:t>
      </w:r>
      <w:r>
        <w:rPr>
          <w:rFonts w:ascii="Arial" w:hAnsi="Arial" w:cs="Arial"/>
          <w:sz w:val="24"/>
          <w:szCs w:val="24"/>
        </w:rPr>
        <w:t>.</w:t>
      </w:r>
    </w:p>
    <w:p w:rsidR="00A32B0A" w:rsidRDefault="00A32B0A" w:rsidP="003462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1146810</wp:posOffset>
            </wp:positionH>
            <wp:positionV relativeFrom="page">
              <wp:posOffset>3135630</wp:posOffset>
            </wp:positionV>
            <wp:extent cx="2914650" cy="3048000"/>
            <wp:effectExtent l="0" t="0" r="0" b="0"/>
            <wp:wrapThrough wrapText="bothSides">
              <wp:wrapPolygon edited="0">
                <wp:start x="17929" y="0"/>
                <wp:lineTo x="16235" y="270"/>
                <wp:lineTo x="14965" y="1215"/>
                <wp:lineTo x="15106" y="2160"/>
                <wp:lineTo x="6353" y="3105"/>
                <wp:lineTo x="3529" y="3645"/>
                <wp:lineTo x="3529" y="4320"/>
                <wp:lineTo x="2965" y="4860"/>
                <wp:lineTo x="1835" y="6345"/>
                <wp:lineTo x="1129" y="8640"/>
                <wp:lineTo x="282" y="12960"/>
                <wp:lineTo x="0" y="16470"/>
                <wp:lineTo x="0" y="21060"/>
                <wp:lineTo x="2118" y="21465"/>
                <wp:lineTo x="7059" y="21465"/>
                <wp:lineTo x="10588" y="21465"/>
                <wp:lineTo x="17788" y="20115"/>
                <wp:lineTo x="17647" y="18225"/>
                <wp:lineTo x="17224" y="17280"/>
                <wp:lineTo x="15671" y="15120"/>
                <wp:lineTo x="16235" y="15120"/>
                <wp:lineTo x="16235" y="14310"/>
                <wp:lineTo x="15529" y="12960"/>
                <wp:lineTo x="14824" y="10800"/>
                <wp:lineTo x="14682" y="8640"/>
                <wp:lineTo x="13694" y="6480"/>
                <wp:lineTo x="15247" y="6480"/>
                <wp:lineTo x="20471" y="4860"/>
                <wp:lineTo x="20471" y="4320"/>
                <wp:lineTo x="21459" y="3645"/>
                <wp:lineTo x="21459" y="1215"/>
                <wp:lineTo x="19624" y="0"/>
                <wp:lineTo x="1792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xió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B0A" w:rsidRPr="0034626E" w:rsidRDefault="00A32B0A" w:rsidP="003462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2B0A" w:rsidRPr="00346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6E"/>
    <w:rsid w:val="00050829"/>
    <w:rsid w:val="0034626E"/>
    <w:rsid w:val="0055219B"/>
    <w:rsid w:val="005C171A"/>
    <w:rsid w:val="00A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4045"/>
  <w15:chartTrackingRefBased/>
  <w15:docId w15:val="{587598AC-1983-4BBE-B31D-D9B103D4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3</cp:revision>
  <dcterms:created xsi:type="dcterms:W3CDTF">2018-03-04T06:40:00Z</dcterms:created>
  <dcterms:modified xsi:type="dcterms:W3CDTF">2018-03-04T20:56:00Z</dcterms:modified>
</cp:coreProperties>
</file>