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3ED59" w14:textId="77777777" w:rsidR="00786AEF" w:rsidRPr="00786AEF" w:rsidRDefault="00786AEF" w:rsidP="00786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 w:rsidRPr="00786AEF">
        <w:rPr>
          <w:rFonts w:ascii="Arial" w:eastAsia="Times New Roman" w:hAnsi="Arial" w:cs="Arial"/>
          <w:color w:val="000000"/>
          <w:lang w:eastAsia="en-TT"/>
        </w:rPr>
        <w:t>Some specific examples with possible prognosis: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0"/>
        <w:gridCol w:w="1277"/>
        <w:gridCol w:w="1864"/>
        <w:gridCol w:w="1533"/>
      </w:tblGrid>
      <w:tr w:rsidR="004C2511" w:rsidRPr="00786AEF" w14:paraId="7215D390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35420D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CONDITION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33DAF2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CLINICAL SIGNS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6330CF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TREATMENT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544633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PROGNOSIS</w:t>
            </w:r>
          </w:p>
        </w:tc>
      </w:tr>
      <w:tr w:rsidR="004C2511" w:rsidRPr="00786AEF" w14:paraId="37A5E1AB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922235" w14:textId="77777777" w:rsidR="00786AEF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Accessory carpal bone fractures</w:t>
            </w:r>
          </w:p>
          <w:p w14:paraId="1E2FE294" w14:textId="5B14B910" w:rsidR="00786AEF" w:rsidRDefault="00E65FEC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>
              <w:rPr>
                <w:noProof/>
              </w:rPr>
              <w:drawing>
                <wp:inline distT="0" distB="0" distL="0" distR="0" wp14:anchorId="450C8EE0" wp14:editId="7C294E3D">
                  <wp:extent cx="2298700" cy="2583930"/>
                  <wp:effectExtent l="0" t="0" r="635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393" cy="261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22EA0" w14:textId="1F370E64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A39EF2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Severe lameness and carpal swelling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157631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Rest and bandaging for 8-12 weeks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640C31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 xml:space="preserve">Fair to poor for pleasure horses; </w:t>
            </w:r>
          </w:p>
          <w:p w14:paraId="02349E34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Poor for race horses</w:t>
            </w:r>
          </w:p>
        </w:tc>
      </w:tr>
      <w:tr w:rsidR="004C2511" w:rsidRPr="00786AEF" w14:paraId="11AC2DA6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F7EE27" w14:textId="77777777" w:rsidR="00786AEF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Bones cyst</w:t>
            </w:r>
          </w:p>
          <w:p w14:paraId="71CF407A" w14:textId="31DC5C68" w:rsidR="00E65FEC" w:rsidRPr="00786AEF" w:rsidRDefault="00E65FEC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>
              <w:rPr>
                <w:noProof/>
              </w:rPr>
              <w:drawing>
                <wp:inline distT="0" distB="0" distL="0" distR="0" wp14:anchorId="6DD1DF11" wp14:editId="401B7C42">
                  <wp:extent cx="2349500" cy="24066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099" cy="2415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E9739E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Swelling and heat over carpal joints, pain on flexion, lameness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05526F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Rest and intra-articular medications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384497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Good</w:t>
            </w:r>
          </w:p>
        </w:tc>
      </w:tr>
      <w:tr w:rsidR="004C2511" w:rsidRPr="00786AEF" w14:paraId="25723F1B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A5F3B7" w14:textId="77777777" w:rsidR="00786AEF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Osteochondrosis</w:t>
            </w:r>
          </w:p>
          <w:p w14:paraId="155FF626" w14:textId="39412416" w:rsidR="00E65FEC" w:rsidRPr="00786AEF" w:rsidRDefault="00E65FEC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>
              <w:rPr>
                <w:noProof/>
              </w:rPr>
              <w:drawing>
                <wp:inline distT="0" distB="0" distL="0" distR="0" wp14:anchorId="131228FA" wp14:editId="01F6E81F">
                  <wp:extent cx="2557279" cy="18796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792" cy="189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72D62A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Joint swelling, stiffness +/- lameness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8ED23D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Surgical removal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2444DA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Excellent</w:t>
            </w:r>
          </w:p>
        </w:tc>
      </w:tr>
      <w:tr w:rsidR="004C2511" w:rsidRPr="00786AEF" w14:paraId="5F7689C2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EBB578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lastRenderedPageBreak/>
              <w:t>Collateral ligament injury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9D7B16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Swelling over side of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87C133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Rest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0BA2EF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Poor</w:t>
            </w:r>
          </w:p>
        </w:tc>
      </w:tr>
      <w:tr w:rsidR="004C2511" w:rsidRPr="00786AEF" w14:paraId="58376419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8FB6A2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 xml:space="preserve">Proximal suspensory </w:t>
            </w:r>
            <w:proofErr w:type="spellStart"/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desmitis</w:t>
            </w:r>
            <w:proofErr w:type="spellEnd"/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5E58EA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Mild to moderate lameness, heat, swelling and pain on palpation in acute cases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85F0B5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Stall confinement for 3 months with walking exercise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703894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Excellent</w:t>
            </w:r>
          </w:p>
        </w:tc>
      </w:tr>
      <w:tr w:rsidR="004C2511" w:rsidRPr="00786AEF" w14:paraId="0126F9E4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60903A" w14:textId="77777777" w:rsidR="00786AEF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Carpal sheath Tenosynovitis</w:t>
            </w:r>
          </w:p>
          <w:p w14:paraId="60080738" w14:textId="60B5B79B" w:rsidR="00827BA3" w:rsidRPr="00786AEF" w:rsidRDefault="00827BA3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827BA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TT"/>
              </w:rPr>
              <w:drawing>
                <wp:inline distT="0" distB="0" distL="0" distR="0" wp14:anchorId="68EEF5E9" wp14:editId="4F8B4E43">
                  <wp:extent cx="2940050" cy="2317750"/>
                  <wp:effectExtent l="0" t="0" r="0" b="6350"/>
                  <wp:docPr id="9" name="Picture 9" descr="Image result for Carpal sheath Tenosynovitis equ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Carpal sheath Tenosynovitis equ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729" cy="23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09DE04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Lameness, and carpal sheath swelling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96FDCC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Carpal sheath medications, keyhole surgery (</w:t>
            </w:r>
            <w:proofErr w:type="spellStart"/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tenoscopy</w:t>
            </w:r>
            <w:proofErr w:type="spellEnd"/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), rest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933361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Depending on the soft tissue injury: fair-good</w:t>
            </w:r>
          </w:p>
        </w:tc>
      </w:tr>
      <w:tr w:rsidR="004C2511" w:rsidRPr="00786AEF" w14:paraId="443FC80D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1F4147" w14:textId="77777777" w:rsidR="00786AEF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Radial Osteochondroma</w:t>
            </w:r>
          </w:p>
          <w:p w14:paraId="4F4D57A6" w14:textId="5ABC1F13" w:rsidR="004C2511" w:rsidRPr="00786AEF" w:rsidRDefault="004C2511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4C25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TT"/>
              </w:rPr>
              <w:drawing>
                <wp:inline distT="0" distB="0" distL="0" distR="0" wp14:anchorId="73619C19" wp14:editId="22EBB9EA">
                  <wp:extent cx="2159000" cy="2089857"/>
                  <wp:effectExtent l="0" t="0" r="0" b="5715"/>
                  <wp:docPr id="6" name="Picture 6" descr="Image result for radial osteochondroma equ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radial osteochondroma equ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865" cy="209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286182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Mild lameness, carpal sheath swelling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31943D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proofErr w:type="spellStart"/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Tenescopy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10C418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Good if not severe damage to deep digital flexor tendon</w:t>
            </w:r>
          </w:p>
        </w:tc>
      </w:tr>
      <w:tr w:rsidR="004C2511" w:rsidRPr="00786AEF" w14:paraId="395AFE92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EA73D0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Intercarpal ligament injury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69CB48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Lameness, joint swelling, concurrent carpal bone injuries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A83F08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Treatment of concurrent injury and rest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86E064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Depends on degree of other carpal pathology present</w:t>
            </w:r>
          </w:p>
        </w:tc>
      </w:tr>
      <w:tr w:rsidR="004C2511" w:rsidRPr="00786AEF" w14:paraId="44AF2C20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129F94" w14:textId="77777777" w:rsidR="00786AEF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lastRenderedPageBreak/>
              <w:t>Carpal hygroma</w:t>
            </w:r>
          </w:p>
          <w:p w14:paraId="073D9C53" w14:textId="77777777" w:rsidR="004C2511" w:rsidRDefault="004C2511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4C25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TT"/>
              </w:rPr>
              <w:drawing>
                <wp:inline distT="0" distB="0" distL="0" distR="0" wp14:anchorId="65A0EF66" wp14:editId="2A14E111">
                  <wp:extent cx="1981200" cy="1245326"/>
                  <wp:effectExtent l="0" t="0" r="0" b="0"/>
                  <wp:docPr id="4" name="Picture 4" descr="Image result for carpal hygroma h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arpal hygroma h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957" cy="125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0140" w14:textId="1EF77566" w:rsidR="004C2511" w:rsidRPr="00786AEF" w:rsidRDefault="004C2511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4C25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TT"/>
              </w:rPr>
              <w:drawing>
                <wp:inline distT="0" distB="0" distL="0" distR="0" wp14:anchorId="57558AC8" wp14:editId="06EB238F">
                  <wp:extent cx="2025650" cy="1041400"/>
                  <wp:effectExtent l="0" t="0" r="0" b="6350"/>
                  <wp:docPr id="5" name="Picture 5" descr="Image result for carpal hygroma h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carpal hygroma h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029" cy="104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6DE8C3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Large non-painful swelling over front of carpus, +/- lameness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876C10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For cosmetic reasons, surgical removal of lining of hygroma, injections are usually unsuccessful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4978E1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Variable, often good for surgical resection; re-occurrence common</w:t>
            </w:r>
          </w:p>
        </w:tc>
      </w:tr>
      <w:tr w:rsidR="004C2511" w:rsidRPr="00786AEF" w14:paraId="0A3B05D8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67BA7" w14:textId="77777777" w:rsidR="00786AEF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Osteoarthritis of one or more joints</w:t>
            </w:r>
          </w:p>
          <w:p w14:paraId="6DEB5DDE" w14:textId="77777777" w:rsidR="00827BA3" w:rsidRDefault="00827BA3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827BA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TT"/>
              </w:rPr>
              <w:drawing>
                <wp:inline distT="0" distB="0" distL="0" distR="0" wp14:anchorId="7DCC5A80" wp14:editId="3B2EAB47">
                  <wp:extent cx="2222500" cy="2808605"/>
                  <wp:effectExtent l="0" t="0" r="6350" b="0"/>
                  <wp:docPr id="10" name="Picture 10" descr="Image result for osteoarthritis h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osteoarthritis h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165" cy="284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CA00B" w14:textId="766DF4DB" w:rsidR="00827BA3" w:rsidRPr="00827BA3" w:rsidRDefault="00827BA3" w:rsidP="00827BA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TT"/>
              </w:rPr>
            </w:pPr>
            <w:r w:rsidRPr="00827B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TT"/>
              </w:rPr>
              <w:t>Osteoarthritis of the carpometacarpal joint.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D4865D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proofErr w:type="gramStart"/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Joint swelling,</w:t>
            </w:r>
            <w:proofErr w:type="gramEnd"/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 xml:space="preserve"> decreased range of motion, lameness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335263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Intra-articular medications, joint supplements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EC6712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Dependent on severity and progression, but good in mild-moderate cases</w:t>
            </w:r>
          </w:p>
        </w:tc>
      </w:tr>
      <w:tr w:rsidR="004C2511" w:rsidRPr="00786AEF" w14:paraId="7DA4B51F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A4A5E8" w14:textId="77777777" w:rsidR="00786AEF" w:rsidRPr="00827BA3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Chip fractures (osteochondral fragmentation)</w:t>
            </w:r>
          </w:p>
          <w:p w14:paraId="2B8FB032" w14:textId="77777777" w:rsidR="004C2511" w:rsidRPr="00827BA3" w:rsidRDefault="004C2511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TT"/>
              </w:rPr>
            </w:pPr>
            <w:r w:rsidRPr="00827BA3">
              <w:rPr>
                <w:i/>
                <w:noProof/>
              </w:rPr>
              <w:drawing>
                <wp:inline distT="0" distB="0" distL="0" distR="0" wp14:anchorId="2412F00A" wp14:editId="2C10BE8B">
                  <wp:extent cx="1949450" cy="1832610"/>
                  <wp:effectExtent l="0" t="0" r="0" b="0"/>
                  <wp:docPr id="7" name="Picture 7" descr="Image result for Chip fractures (osteochondral fragmentation) equ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Chip fractures (osteochondral fragmentation) equ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897" cy="183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BDCF4" w14:textId="77CC85D8" w:rsidR="00827BA3" w:rsidRPr="00827BA3" w:rsidRDefault="00827BA3" w:rsidP="00827BA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TT"/>
              </w:rPr>
            </w:pPr>
            <w:r w:rsidRPr="00827B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TT"/>
              </w:rPr>
              <w:t xml:space="preserve">Arrow pointing to </w:t>
            </w:r>
            <w:proofErr w:type="spellStart"/>
            <w:r w:rsidRPr="00827B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TT"/>
              </w:rPr>
              <w:t>osterochondral</w:t>
            </w:r>
            <w:proofErr w:type="spellEnd"/>
            <w:r w:rsidRPr="00827B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TT"/>
              </w:rPr>
              <w:t xml:space="preserve"> fragments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3839F0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Joint swelling, lameness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134FA2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Surgical removal of the chips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E2AA1B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Good to excellent depending on associated osteoarthritis</w:t>
            </w:r>
          </w:p>
        </w:tc>
      </w:tr>
      <w:tr w:rsidR="004C2511" w:rsidRPr="00786AEF" w14:paraId="55B3A41F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C569B0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lastRenderedPageBreak/>
              <w:t>Third carpal bone sclerosis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744F7D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Joint swelling, lameness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1A6459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Box nest for 2 months, treatment with bisphosphonates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8806C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Fair to good; if training continues without treatment, risk of fracture</w:t>
            </w:r>
          </w:p>
        </w:tc>
      </w:tr>
      <w:tr w:rsidR="004C2511" w:rsidRPr="00786AEF" w14:paraId="235A28D2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F4DD7B" w14:textId="248D43DE" w:rsidR="00786AEF" w:rsidRPr="00827BA3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Slab fractures of one or more bones</w:t>
            </w:r>
            <w:r w:rsidR="004C2511" w:rsidRPr="004C25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TT"/>
              </w:rPr>
              <w:drawing>
                <wp:inline distT="0" distB="0" distL="0" distR="0" wp14:anchorId="5E8A348E" wp14:editId="25873830">
                  <wp:extent cx="1676400" cy="1568450"/>
                  <wp:effectExtent l="0" t="0" r="0" b="0"/>
                  <wp:docPr id="8" name="Picture 8" descr="Image result for slab fractures equ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slab fractures equ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98" cy="157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7BA3">
              <w:rPr>
                <w:rFonts w:ascii="Arial" w:eastAsia="Times New Roman" w:hAnsi="Arial" w:cs="Arial"/>
                <w:color w:val="000000"/>
                <w:lang w:eastAsia="en-TT"/>
              </w:rPr>
              <w:t xml:space="preserve"> </w:t>
            </w:r>
            <w:r w:rsidR="00827BA3" w:rsidRPr="00827BA3">
              <w:rPr>
                <w:rFonts w:ascii="Arial" w:eastAsia="Times New Roman" w:hAnsi="Arial" w:cs="Arial"/>
                <w:i/>
                <w:color w:val="000000"/>
                <w:lang w:eastAsia="en-TT"/>
              </w:rPr>
              <w:t>- third carpal bone</w:t>
            </w:r>
            <w:r w:rsidR="00827BA3">
              <w:rPr>
                <w:rFonts w:ascii="Arial" w:eastAsia="Times New Roman" w:hAnsi="Arial" w:cs="Arial"/>
                <w:i/>
                <w:color w:val="000000"/>
                <w:lang w:eastAsia="en-TT"/>
              </w:rPr>
              <w:t xml:space="preserve"> slab</w:t>
            </w:r>
            <w:r w:rsidR="00827BA3" w:rsidRPr="00827BA3">
              <w:rPr>
                <w:rFonts w:ascii="Arial" w:eastAsia="Times New Roman" w:hAnsi="Arial" w:cs="Arial"/>
                <w:i/>
                <w:color w:val="000000"/>
                <w:lang w:eastAsia="en-TT"/>
              </w:rPr>
              <w:t xml:space="preserve"> fracture.</w:t>
            </w:r>
          </w:p>
          <w:p w14:paraId="67AC20E3" w14:textId="6416EC66" w:rsidR="004C2511" w:rsidRPr="00786AEF" w:rsidRDefault="004C2511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768652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Joint swelling, lameness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0BDA2B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Surgical removal if small; surgical fixation with screws if large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BD906B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Fair to good</w:t>
            </w:r>
          </w:p>
        </w:tc>
      </w:tr>
    </w:tbl>
    <w:p w14:paraId="1A84A1C5" w14:textId="36AD8201" w:rsidR="00A236C7" w:rsidRDefault="00A236C7"/>
    <w:p w14:paraId="396123E0" w14:textId="38F75B67" w:rsidR="00C87B2C" w:rsidRDefault="00C87B2C">
      <w:r>
        <w:t>Ref link:</w:t>
      </w:r>
      <w:r w:rsidRPr="00C87B2C">
        <w:t xml:space="preserve"> https://www.google.tt/search?q=equine+lameness+large+animal+surgery&amp;rlz=1CATAAB_enTT708TT709&amp;source=lnms&amp;tbm=isch&amp;sa=X&amp;ved=0ahUKEwiu2I2albXdAhWS7lMKHf1dAtsQ_AUICigB&amp;biw=1280&amp;bih=623#imgrc=pWIE3TncidQQtM</w:t>
      </w:r>
      <w:bookmarkStart w:id="0" w:name="_GoBack"/>
      <w:bookmarkEnd w:id="0"/>
    </w:p>
    <w:sectPr w:rsidR="00C87B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F63BA4"/>
    <w:multiLevelType w:val="hybridMultilevel"/>
    <w:tmpl w:val="7D2A1E52"/>
    <w:lvl w:ilvl="0" w:tplc="EC96D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AEF"/>
    <w:rsid w:val="004C2511"/>
    <w:rsid w:val="00786AEF"/>
    <w:rsid w:val="00827BA3"/>
    <w:rsid w:val="00A236C7"/>
    <w:rsid w:val="00C87B2C"/>
    <w:rsid w:val="00E6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D907F"/>
  <w15:chartTrackingRefBased/>
  <w15:docId w15:val="{FF61883C-3D8B-4C5A-B1ED-53B0C5DE2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TT"/>
    </w:rPr>
  </w:style>
  <w:style w:type="paragraph" w:styleId="ListParagraph">
    <w:name w:val="List Paragraph"/>
    <w:basedOn w:val="Normal"/>
    <w:uiPriority w:val="34"/>
    <w:qFormat/>
    <w:rsid w:val="00827B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52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alanis.boodram</dc:creator>
  <cp:keywords/>
  <dc:description/>
  <cp:lastModifiedBy>alanis.boodram</cp:lastModifiedBy>
  <cp:revision>2</cp:revision>
  <dcterms:created xsi:type="dcterms:W3CDTF">2018-09-15T21:15:00Z</dcterms:created>
  <dcterms:modified xsi:type="dcterms:W3CDTF">2018-09-16T03:37:00Z</dcterms:modified>
</cp:coreProperties>
</file>