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ment" type="tile"/>
    </v:background>
  </w:background>
  <w:body>
    <w:p w14:paraId="683059E7" w14:textId="315D210D" w:rsidR="00645F2F" w:rsidRPr="000B68FE" w:rsidRDefault="00645F2F">
      <w:pPr>
        <w:rPr>
          <w:b/>
          <w:color w:val="BF8F00" w:themeColor="accent4" w:themeShade="BF"/>
          <w:sz w:val="36"/>
          <w:szCs w:val="36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0B68FE">
        <w:rPr>
          <w:b/>
          <w:color w:val="BF8F00" w:themeColor="accent4" w:themeShade="BF"/>
          <w:sz w:val="36"/>
          <w:szCs w:val="36"/>
          <w14:glow w14:rad="228600">
            <w14:schemeClr w14:val="accent4">
              <w14:alpha w14:val="60000"/>
              <w14:satMod w14:val="175000"/>
            </w14:schemeClr>
          </w14:glow>
        </w:rPr>
        <w:t xml:space="preserve">Post-Operative Procedure </w:t>
      </w:r>
    </w:p>
    <w:p w14:paraId="5CC9C00B" w14:textId="42D95B69" w:rsidR="00FC39C3" w:rsidRDefault="00FC39C3">
      <w:pPr>
        <w:rPr>
          <w:b/>
          <w:color w:val="BF8F00" w:themeColor="accent4" w:themeShade="BF"/>
        </w:rPr>
      </w:pPr>
    </w:p>
    <w:p w14:paraId="265F43A7" w14:textId="77777777" w:rsidR="00D50774" w:rsidRPr="000B68FE" w:rsidRDefault="00D50774">
      <w:pPr>
        <w:rPr>
          <w:b/>
          <w:color w:val="BF8F00" w:themeColor="accent4" w:themeShade="BF"/>
          <w:sz w:val="28"/>
          <w:szCs w:val="28"/>
        </w:rPr>
      </w:pPr>
      <w:r w:rsidRPr="000B68FE">
        <w:rPr>
          <w:b/>
          <w:color w:val="BF8F00" w:themeColor="accent4" w:themeShade="BF"/>
          <w:sz w:val="28"/>
          <w:szCs w:val="28"/>
        </w:rPr>
        <w:t xml:space="preserve">Drugs Used: </w:t>
      </w:r>
    </w:p>
    <w:p w14:paraId="279496D3" w14:textId="388AF797" w:rsidR="00FC39C3" w:rsidRDefault="00D50774" w:rsidP="00D50774">
      <w:pPr>
        <w:pStyle w:val="ListParagraph"/>
        <w:numPr>
          <w:ilvl w:val="0"/>
          <w:numId w:val="1"/>
        </w:numPr>
        <w:rPr>
          <w:b/>
        </w:rPr>
      </w:pPr>
      <w:r w:rsidRPr="00D50774">
        <w:rPr>
          <w:b/>
        </w:rPr>
        <w:t>2% Lidocaine (Anaesthesia)</w:t>
      </w:r>
    </w:p>
    <w:p w14:paraId="46493E03" w14:textId="753CDF1F" w:rsidR="00D50774" w:rsidRDefault="00D50774" w:rsidP="00D507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2% Xylazine</w:t>
      </w:r>
    </w:p>
    <w:p w14:paraId="3B4896EE" w14:textId="62FDDE0C" w:rsidR="00D50774" w:rsidRDefault="00D50774" w:rsidP="00D507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10% Ketamine </w:t>
      </w:r>
    </w:p>
    <w:p w14:paraId="403C6440" w14:textId="7F23DACE" w:rsidR="000B68FE" w:rsidRDefault="000B68FE" w:rsidP="000B68FE">
      <w:pPr>
        <w:rPr>
          <w:b/>
        </w:rPr>
      </w:pPr>
    </w:p>
    <w:p w14:paraId="1D8DFEE8" w14:textId="77777777" w:rsidR="000B68FE" w:rsidRPr="000B68FE" w:rsidRDefault="000B68FE" w:rsidP="000B68FE">
      <w:pPr>
        <w:rPr>
          <w:b/>
        </w:rPr>
      </w:pPr>
    </w:p>
    <w:tbl>
      <w:tblPr>
        <w:tblStyle w:val="GridTable3-Accent4"/>
        <w:tblW w:w="10003" w:type="dxa"/>
        <w:tblLook w:val="04A0" w:firstRow="1" w:lastRow="0" w:firstColumn="1" w:lastColumn="0" w:noHBand="0" w:noVBand="1"/>
      </w:tblPr>
      <w:tblGrid>
        <w:gridCol w:w="2000"/>
        <w:gridCol w:w="2000"/>
        <w:gridCol w:w="2001"/>
        <w:gridCol w:w="2001"/>
        <w:gridCol w:w="2001"/>
      </w:tblGrid>
      <w:tr w:rsidR="000B68FE" w:rsidRPr="000B68FE" w14:paraId="4FA271B5" w14:textId="77777777" w:rsidTr="000B6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0" w:type="dxa"/>
          </w:tcPr>
          <w:p w14:paraId="4CFBBD8F" w14:textId="27E18F63" w:rsidR="00A142C5" w:rsidRPr="000B68FE" w:rsidRDefault="00A142C5" w:rsidP="000B68FE">
            <w:pPr>
              <w:jc w:val="center"/>
              <w:rPr>
                <w:sz w:val="28"/>
                <w:szCs w:val="28"/>
              </w:rPr>
            </w:pPr>
            <w:r w:rsidRPr="000B68FE">
              <w:rPr>
                <w:sz w:val="28"/>
                <w:szCs w:val="28"/>
              </w:rPr>
              <w:t>Drugs used</w:t>
            </w:r>
          </w:p>
        </w:tc>
        <w:tc>
          <w:tcPr>
            <w:tcW w:w="2000" w:type="dxa"/>
          </w:tcPr>
          <w:p w14:paraId="70A3F73B" w14:textId="0DF770A7" w:rsidR="00A142C5" w:rsidRPr="000B68FE" w:rsidRDefault="00A142C5" w:rsidP="000B6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B68FE">
              <w:rPr>
                <w:sz w:val="28"/>
                <w:szCs w:val="28"/>
              </w:rPr>
              <w:t>Onset of action</w:t>
            </w:r>
          </w:p>
        </w:tc>
        <w:tc>
          <w:tcPr>
            <w:tcW w:w="2001" w:type="dxa"/>
          </w:tcPr>
          <w:p w14:paraId="5D507BEE" w14:textId="13469AF0" w:rsidR="00A142C5" w:rsidRPr="000B68FE" w:rsidRDefault="00A142C5" w:rsidP="000B6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B68FE">
              <w:rPr>
                <w:sz w:val="28"/>
                <w:szCs w:val="28"/>
              </w:rPr>
              <w:t>Duration of action</w:t>
            </w:r>
          </w:p>
        </w:tc>
        <w:tc>
          <w:tcPr>
            <w:tcW w:w="2001" w:type="dxa"/>
          </w:tcPr>
          <w:p w14:paraId="73AF5012" w14:textId="3B7E59A3" w:rsidR="00A142C5" w:rsidRPr="000B68FE" w:rsidRDefault="00A142C5" w:rsidP="000B6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B68FE">
              <w:rPr>
                <w:sz w:val="28"/>
                <w:szCs w:val="28"/>
              </w:rPr>
              <w:t>Withdrawal times</w:t>
            </w:r>
          </w:p>
        </w:tc>
        <w:tc>
          <w:tcPr>
            <w:tcW w:w="2001" w:type="dxa"/>
          </w:tcPr>
          <w:p w14:paraId="279FB0FC" w14:textId="487C5D90" w:rsidR="00A142C5" w:rsidRPr="000B68FE" w:rsidRDefault="00A142C5" w:rsidP="000B6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B68FE">
              <w:rPr>
                <w:sz w:val="28"/>
                <w:szCs w:val="28"/>
              </w:rPr>
              <w:t>Extra</w:t>
            </w:r>
            <w:r w:rsidR="000B68FE">
              <w:rPr>
                <w:sz w:val="28"/>
                <w:szCs w:val="28"/>
              </w:rPr>
              <w:t>-</w:t>
            </w:r>
            <w:r w:rsidRPr="000B68FE">
              <w:rPr>
                <w:sz w:val="28"/>
                <w:szCs w:val="28"/>
              </w:rPr>
              <w:t>label use</w:t>
            </w:r>
          </w:p>
        </w:tc>
      </w:tr>
      <w:tr w:rsidR="000B68FE" w:rsidRPr="004B493A" w14:paraId="1D61F686" w14:textId="77777777" w:rsidTr="000B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25F10D0A" w14:textId="1787768B" w:rsidR="00A142C5" w:rsidRPr="004B493A" w:rsidRDefault="000B68FE" w:rsidP="004C6B6A">
            <w:pPr>
              <w:spacing w:line="360" w:lineRule="auto"/>
              <w:jc w:val="center"/>
            </w:pPr>
            <w:r>
              <w:t>*</w:t>
            </w:r>
            <w:r w:rsidR="00A142C5" w:rsidRPr="004B493A">
              <w:t>2% Lidocaine</w:t>
            </w:r>
          </w:p>
        </w:tc>
        <w:tc>
          <w:tcPr>
            <w:tcW w:w="2000" w:type="dxa"/>
          </w:tcPr>
          <w:p w14:paraId="2B8DFBC5" w14:textId="082EE88B" w:rsidR="00A142C5" w:rsidRPr="004B493A" w:rsidRDefault="000B68FE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9F6955" w:rsidRPr="004B493A">
              <w:t>ithin 1.5 min (</w:t>
            </w:r>
            <w:hyperlink r:id="rId6" w:history="1">
              <w:r w:rsidR="009F6955" w:rsidRPr="004B493A">
                <w:rPr>
                  <w:rStyle w:val="Hyperlink"/>
                  <w:color w:val="auto"/>
                  <w:u w:val="none"/>
                </w:rPr>
                <w:t>IV</w:t>
              </w:r>
            </w:hyperlink>
            <w:r w:rsidR="009F6955" w:rsidRPr="004B493A">
              <w:t>)</w:t>
            </w:r>
          </w:p>
        </w:tc>
        <w:tc>
          <w:tcPr>
            <w:tcW w:w="2001" w:type="dxa"/>
          </w:tcPr>
          <w:p w14:paraId="010084D2" w14:textId="18494C64" w:rsidR="00A142C5" w:rsidRPr="004B493A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 xml:space="preserve">10 min to 20 </w:t>
            </w:r>
            <w:r w:rsidR="004B493A" w:rsidRPr="004B493A">
              <w:t>min</w:t>
            </w:r>
            <w:r w:rsidR="004B493A">
              <w:t>utes (</w:t>
            </w:r>
            <w:r w:rsidR="004B493A" w:rsidRPr="004B493A">
              <w:t>IV</w:t>
            </w:r>
            <w:r w:rsidRPr="004B493A">
              <w:t xml:space="preserve">), </w:t>
            </w:r>
            <w:r w:rsidR="004B493A" w:rsidRPr="004B493A">
              <w:t xml:space="preserve">30minutes </w:t>
            </w:r>
            <w:r w:rsidRPr="004B493A">
              <w:t xml:space="preserve">  to 3 h (local)</w:t>
            </w:r>
          </w:p>
        </w:tc>
        <w:tc>
          <w:tcPr>
            <w:tcW w:w="2001" w:type="dxa"/>
          </w:tcPr>
          <w:p w14:paraId="604989E9" w14:textId="77777777" w:rsidR="00A142C5" w:rsidRPr="004B493A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Meat: 1day</w:t>
            </w:r>
          </w:p>
          <w:p w14:paraId="0BF40E03" w14:textId="606DA52F" w:rsidR="00A142C5" w:rsidRPr="004B493A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Milk:  24 hrs</w:t>
            </w:r>
          </w:p>
        </w:tc>
        <w:tc>
          <w:tcPr>
            <w:tcW w:w="2001" w:type="dxa"/>
          </w:tcPr>
          <w:p w14:paraId="2CCA3287" w14:textId="66CA7687" w:rsidR="00A142C5" w:rsidRPr="004B493A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Yes</w:t>
            </w:r>
          </w:p>
        </w:tc>
      </w:tr>
      <w:tr w:rsidR="00A142C5" w:rsidRPr="004B493A" w14:paraId="050021E5" w14:textId="77777777" w:rsidTr="000B68F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523B3584" w14:textId="42DB7196" w:rsidR="00A142C5" w:rsidRPr="004B493A" w:rsidRDefault="00A142C5" w:rsidP="004C6B6A">
            <w:pPr>
              <w:jc w:val="center"/>
            </w:pPr>
            <w:r w:rsidRPr="004B493A">
              <w:t>2% Xylazine</w:t>
            </w:r>
          </w:p>
        </w:tc>
        <w:tc>
          <w:tcPr>
            <w:tcW w:w="2000" w:type="dxa"/>
          </w:tcPr>
          <w:p w14:paraId="4480E3B1" w14:textId="140DF195" w:rsidR="00A142C5" w:rsidRPr="004B493A" w:rsidRDefault="000B68FE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9F6955" w:rsidRPr="004B493A">
              <w:t>ess than 5 minutes</w:t>
            </w:r>
          </w:p>
        </w:tc>
        <w:tc>
          <w:tcPr>
            <w:tcW w:w="2001" w:type="dxa"/>
          </w:tcPr>
          <w:p w14:paraId="1FABD5DE" w14:textId="5B5F0187" w:rsidR="00A142C5" w:rsidRPr="004B493A" w:rsidRDefault="009F6955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93A">
              <w:t>30 to 40 minutes</w:t>
            </w:r>
          </w:p>
        </w:tc>
        <w:tc>
          <w:tcPr>
            <w:tcW w:w="2001" w:type="dxa"/>
          </w:tcPr>
          <w:p w14:paraId="1E0FF71F" w14:textId="18540029" w:rsidR="00A142C5" w:rsidRPr="004B493A" w:rsidRDefault="00A142C5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93A">
              <w:t>Meat:4 days</w:t>
            </w:r>
          </w:p>
          <w:p w14:paraId="0658E6DC" w14:textId="77777777" w:rsidR="00A142C5" w:rsidRDefault="00A142C5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93A">
              <w:t>Milk:24hrs</w:t>
            </w:r>
          </w:p>
          <w:p w14:paraId="1E3873F3" w14:textId="75F9AC6E" w:rsidR="000B68FE" w:rsidRPr="004B493A" w:rsidRDefault="000B68FE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1" w:type="dxa"/>
          </w:tcPr>
          <w:p w14:paraId="76C503FF" w14:textId="4D333B21" w:rsidR="00A142C5" w:rsidRPr="004B493A" w:rsidRDefault="004B493A" w:rsidP="004C6B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A142C5" w:rsidRPr="004B493A">
              <w:t>o</w:t>
            </w:r>
          </w:p>
        </w:tc>
      </w:tr>
      <w:tr w:rsidR="000B68FE" w:rsidRPr="004B493A" w14:paraId="2E8DCCFA" w14:textId="77777777" w:rsidTr="000B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7120FFDE" w14:textId="5D2DBD95" w:rsidR="00A142C5" w:rsidRPr="004B493A" w:rsidRDefault="00A142C5" w:rsidP="004C6B6A">
            <w:pPr>
              <w:jc w:val="center"/>
            </w:pPr>
            <w:r w:rsidRPr="004B493A">
              <w:t>10% Ketamine</w:t>
            </w:r>
          </w:p>
        </w:tc>
        <w:tc>
          <w:tcPr>
            <w:tcW w:w="2000" w:type="dxa"/>
          </w:tcPr>
          <w:p w14:paraId="1A04D1E6" w14:textId="0031F4C2" w:rsidR="00A142C5" w:rsidRPr="004B493A" w:rsidRDefault="009F695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30 seconds</w:t>
            </w:r>
          </w:p>
        </w:tc>
        <w:tc>
          <w:tcPr>
            <w:tcW w:w="2001" w:type="dxa"/>
          </w:tcPr>
          <w:p w14:paraId="45F52DE9" w14:textId="52355390" w:rsidR="00A142C5" w:rsidRPr="004B493A" w:rsidRDefault="004B493A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30 to 40 minutes</w:t>
            </w:r>
          </w:p>
        </w:tc>
        <w:tc>
          <w:tcPr>
            <w:tcW w:w="2001" w:type="dxa"/>
          </w:tcPr>
          <w:p w14:paraId="0F0D79BA" w14:textId="3F9A6695" w:rsidR="00A142C5" w:rsidRPr="004B493A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Meat: 3 days</w:t>
            </w:r>
          </w:p>
          <w:p w14:paraId="78B2DB1B" w14:textId="77777777" w:rsidR="00A142C5" w:rsidRDefault="00A142C5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93A">
              <w:t>Milk: 48hrs</w:t>
            </w:r>
          </w:p>
          <w:p w14:paraId="69EF16D0" w14:textId="1B9D32CE" w:rsidR="000B68FE" w:rsidRPr="004B493A" w:rsidRDefault="000B68FE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1" w:type="dxa"/>
          </w:tcPr>
          <w:p w14:paraId="144B1B3B" w14:textId="0AFAB844" w:rsidR="00A142C5" w:rsidRPr="004B493A" w:rsidRDefault="004B493A" w:rsidP="004C6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A142C5" w:rsidRPr="004B493A">
              <w:t>o</w:t>
            </w:r>
          </w:p>
        </w:tc>
      </w:tr>
    </w:tbl>
    <w:p w14:paraId="54D7BB85" w14:textId="633C7455" w:rsidR="000B68FE" w:rsidRDefault="000B68FE"/>
    <w:p w14:paraId="2147C523" w14:textId="5962848A" w:rsidR="000B68FE" w:rsidRDefault="000B68FE" w:rsidP="000B68FE"/>
    <w:p w14:paraId="33837E25" w14:textId="3FF1C3CD" w:rsidR="00D50774" w:rsidRDefault="000B68FE" w:rsidP="000B68FE">
      <w:r w:rsidRPr="00B433B2">
        <w:rPr>
          <w:b/>
        </w:rPr>
        <w:t>Note:</w:t>
      </w:r>
      <w:r>
        <w:t xml:space="preserve"> *</w:t>
      </w:r>
      <w:r w:rsidRPr="004C6B6A">
        <w:rPr>
          <w:sz w:val="24"/>
          <w:szCs w:val="24"/>
        </w:rPr>
        <w:t xml:space="preserve">Lidocaine is </w:t>
      </w:r>
      <w:r w:rsidRPr="004C6B6A">
        <w:rPr>
          <w:b/>
          <w:color w:val="BF8F00" w:themeColor="accent4" w:themeShade="BF"/>
          <w:sz w:val="24"/>
          <w:szCs w:val="24"/>
        </w:rPr>
        <w:t>NOT approved</w:t>
      </w:r>
      <w:r w:rsidRPr="004C6B6A">
        <w:rPr>
          <w:color w:val="BF8F00" w:themeColor="accent4" w:themeShade="BF"/>
          <w:sz w:val="24"/>
          <w:szCs w:val="24"/>
        </w:rPr>
        <w:t xml:space="preserve"> </w:t>
      </w:r>
      <w:r w:rsidRPr="004C6B6A">
        <w:rPr>
          <w:sz w:val="24"/>
          <w:szCs w:val="24"/>
        </w:rPr>
        <w:t>for veterinary use and only lidocaine approved for humans can be prescribed under AMDUCA and use in an extra- label manner</w:t>
      </w:r>
      <w:r>
        <w:t xml:space="preserve"> </w:t>
      </w:r>
    </w:p>
    <w:p w14:paraId="38F166FD" w14:textId="2008D7BF" w:rsidR="00B46F8E" w:rsidRDefault="00B46F8E" w:rsidP="000B68FE"/>
    <w:p w14:paraId="43506492" w14:textId="2EC06A7F" w:rsidR="00B46F8E" w:rsidRDefault="00B46F8E" w:rsidP="000B68FE">
      <w:pPr>
        <w:rPr>
          <w:b/>
          <w:color w:val="BF8F00" w:themeColor="accent4" w:themeShade="BF"/>
          <w:sz w:val="28"/>
          <w:szCs w:val="28"/>
        </w:rPr>
      </w:pPr>
      <w:r w:rsidRPr="004C6B6A">
        <w:rPr>
          <w:b/>
          <w:color w:val="BF8F00" w:themeColor="accent4" w:themeShade="BF"/>
          <w:sz w:val="28"/>
          <w:szCs w:val="28"/>
        </w:rPr>
        <w:t xml:space="preserve">In </w:t>
      </w:r>
      <w:r w:rsidR="004C6B6A">
        <w:rPr>
          <w:b/>
          <w:color w:val="BF8F00" w:themeColor="accent4" w:themeShade="BF"/>
          <w:sz w:val="28"/>
          <w:szCs w:val="28"/>
        </w:rPr>
        <w:t>P</w:t>
      </w:r>
      <w:r w:rsidRPr="004C6B6A">
        <w:rPr>
          <w:b/>
          <w:color w:val="BF8F00" w:themeColor="accent4" w:themeShade="BF"/>
          <w:sz w:val="28"/>
          <w:szCs w:val="28"/>
        </w:rPr>
        <w:t>roximal paravertebral nerve block:</w:t>
      </w:r>
    </w:p>
    <w:p w14:paraId="497B7622" w14:textId="24C12E1A" w:rsidR="004C6B6A" w:rsidRPr="004C6B6A" w:rsidRDefault="004C6B6A" w:rsidP="004C6B6A">
      <w:pPr>
        <w:rPr>
          <w:sz w:val="24"/>
          <w:szCs w:val="24"/>
        </w:rPr>
      </w:pPr>
      <w:r w:rsidRPr="004C6B6A">
        <w:rPr>
          <w:bCs/>
          <w:sz w:val="24"/>
          <w:szCs w:val="24"/>
        </w:rPr>
        <w:t>Signs of successful block</w:t>
      </w:r>
      <w:r>
        <w:rPr>
          <w:bCs/>
          <w:sz w:val="24"/>
          <w:szCs w:val="24"/>
        </w:rPr>
        <w:t>:</w:t>
      </w:r>
    </w:p>
    <w:p w14:paraId="206FD2F7" w14:textId="3D897922" w:rsidR="004C6B6A" w:rsidRPr="004C6B6A" w:rsidRDefault="004C6B6A" w:rsidP="004C6B6A">
      <w:pPr>
        <w:numPr>
          <w:ilvl w:val="0"/>
          <w:numId w:val="3"/>
        </w:numPr>
        <w:rPr>
          <w:sz w:val="24"/>
          <w:szCs w:val="24"/>
        </w:rPr>
      </w:pPr>
      <w:r w:rsidRPr="004C6B6A">
        <w:rPr>
          <w:sz w:val="24"/>
          <w:szCs w:val="24"/>
        </w:rPr>
        <w:t>Anaesthesia of the skin;</w:t>
      </w:r>
      <w:r>
        <w:rPr>
          <w:sz w:val="24"/>
          <w:szCs w:val="24"/>
        </w:rPr>
        <w:t xml:space="preserve"> No reaction when needle is applied to skin around the paralumbar fossa </w:t>
      </w:r>
    </w:p>
    <w:p w14:paraId="7CFD14AF" w14:textId="77777777" w:rsidR="004C6B6A" w:rsidRPr="004C6B6A" w:rsidRDefault="004C6B6A" w:rsidP="004C6B6A">
      <w:pPr>
        <w:numPr>
          <w:ilvl w:val="0"/>
          <w:numId w:val="3"/>
        </w:numPr>
        <w:rPr>
          <w:sz w:val="24"/>
          <w:szCs w:val="24"/>
        </w:rPr>
      </w:pPr>
      <w:r w:rsidRPr="004C6B6A">
        <w:rPr>
          <w:sz w:val="24"/>
          <w:szCs w:val="24"/>
        </w:rPr>
        <w:t>Increased skin temperature. This occurs due to hyperaemia resulting from paralysis of cutaneous vasomotor nerves;</w:t>
      </w:r>
    </w:p>
    <w:p w14:paraId="140F7E4E" w14:textId="77777777" w:rsidR="004C6B6A" w:rsidRPr="004C6B6A" w:rsidRDefault="004C6B6A" w:rsidP="004C6B6A">
      <w:pPr>
        <w:numPr>
          <w:ilvl w:val="0"/>
          <w:numId w:val="3"/>
        </w:numPr>
        <w:rPr>
          <w:sz w:val="24"/>
          <w:szCs w:val="24"/>
        </w:rPr>
      </w:pPr>
      <w:r w:rsidRPr="004C6B6A">
        <w:rPr>
          <w:sz w:val="24"/>
          <w:szCs w:val="24"/>
        </w:rPr>
        <w:t>Relaxation of flank muscles;</w:t>
      </w:r>
    </w:p>
    <w:p w14:paraId="316D2C36" w14:textId="5DF8E4A4" w:rsidR="004C6B6A" w:rsidRDefault="004C6B6A" w:rsidP="004C6B6A">
      <w:pPr>
        <w:numPr>
          <w:ilvl w:val="0"/>
          <w:numId w:val="3"/>
        </w:numPr>
        <w:rPr>
          <w:sz w:val="24"/>
          <w:szCs w:val="24"/>
        </w:rPr>
      </w:pPr>
      <w:r w:rsidRPr="004C6B6A">
        <w:rPr>
          <w:sz w:val="24"/>
          <w:szCs w:val="24"/>
        </w:rPr>
        <w:t>Scoliosis (curving of the spine) towards the desensitised side. </w:t>
      </w:r>
    </w:p>
    <w:p w14:paraId="306858DF" w14:textId="2E262F11" w:rsidR="004C6B6A" w:rsidRDefault="004C6B6A" w:rsidP="004C6B6A">
      <w:pPr>
        <w:rPr>
          <w:sz w:val="24"/>
          <w:szCs w:val="24"/>
        </w:rPr>
      </w:pPr>
    </w:p>
    <w:p w14:paraId="09E860AB" w14:textId="32D12A28" w:rsidR="004C6B6A" w:rsidRDefault="004C6B6A" w:rsidP="004C6B6A">
      <w:pPr>
        <w:rPr>
          <w:sz w:val="24"/>
          <w:szCs w:val="24"/>
        </w:rPr>
      </w:pPr>
    </w:p>
    <w:p w14:paraId="1D4B168D" w14:textId="38C6822B" w:rsidR="004C6B6A" w:rsidRDefault="004C6B6A" w:rsidP="004C6B6A">
      <w:pPr>
        <w:rPr>
          <w:b/>
          <w:color w:val="BF8F00" w:themeColor="accent4" w:themeShade="BF"/>
          <w:sz w:val="28"/>
          <w:szCs w:val="28"/>
        </w:rPr>
      </w:pPr>
      <w:r w:rsidRPr="004C6B6A">
        <w:rPr>
          <w:b/>
          <w:color w:val="BF8F00" w:themeColor="accent4" w:themeShade="BF"/>
          <w:sz w:val="28"/>
          <w:szCs w:val="28"/>
        </w:rPr>
        <w:lastRenderedPageBreak/>
        <w:t>In Distal Paravertebral Nerve block</w:t>
      </w:r>
      <w:r>
        <w:rPr>
          <w:b/>
          <w:color w:val="BF8F00" w:themeColor="accent4" w:themeShade="BF"/>
          <w:sz w:val="28"/>
          <w:szCs w:val="28"/>
        </w:rPr>
        <w:t>:</w:t>
      </w:r>
    </w:p>
    <w:p w14:paraId="327C6B63" w14:textId="4BCB69F5" w:rsidR="000E12AA" w:rsidRPr="000E12AA" w:rsidRDefault="000E12AA" w:rsidP="004C6B6A">
      <w:pPr>
        <w:rPr>
          <w:sz w:val="24"/>
          <w:szCs w:val="24"/>
        </w:rPr>
      </w:pPr>
      <w:r>
        <w:rPr>
          <w:sz w:val="24"/>
          <w:szCs w:val="24"/>
        </w:rPr>
        <w:t>Signs of a successful block:</w:t>
      </w:r>
      <w:bookmarkStart w:id="0" w:name="_GoBack"/>
      <w:bookmarkEnd w:id="0"/>
    </w:p>
    <w:p w14:paraId="49E0E4EF" w14:textId="19F231C1" w:rsidR="00B433B2" w:rsidRPr="00E62702" w:rsidRDefault="00B433B2" w:rsidP="00B433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62702">
        <w:rPr>
          <w:sz w:val="24"/>
          <w:szCs w:val="24"/>
        </w:rPr>
        <w:t>Scoliosis is not produced.</w:t>
      </w:r>
    </w:p>
    <w:p w14:paraId="7B6B7760" w14:textId="20B767D9" w:rsidR="00B433B2" w:rsidRPr="00E62702" w:rsidRDefault="00B433B2" w:rsidP="00B433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62702">
        <w:rPr>
          <w:sz w:val="24"/>
          <w:szCs w:val="24"/>
        </w:rPr>
        <w:t>Dilated blood vessels seen on the flank</w:t>
      </w:r>
    </w:p>
    <w:p w14:paraId="3717C301" w14:textId="338D601D" w:rsidR="00B433B2" w:rsidRPr="00E62702" w:rsidRDefault="00E62702" w:rsidP="00B433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62702">
        <w:rPr>
          <w:sz w:val="24"/>
          <w:szCs w:val="24"/>
        </w:rPr>
        <w:t>Relaxation</w:t>
      </w:r>
      <w:r w:rsidR="00B433B2" w:rsidRPr="00E62702">
        <w:rPr>
          <w:sz w:val="24"/>
          <w:szCs w:val="24"/>
        </w:rPr>
        <w:t xml:space="preserve"> of the flank muscles </w:t>
      </w:r>
    </w:p>
    <w:p w14:paraId="39C2D931" w14:textId="10863D30" w:rsidR="00B433B2" w:rsidRDefault="00B433B2" w:rsidP="00B433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62702">
        <w:rPr>
          <w:sz w:val="24"/>
          <w:szCs w:val="24"/>
        </w:rPr>
        <w:t xml:space="preserve">No response when needle is applied to the </w:t>
      </w:r>
      <w:r w:rsidR="00E62702">
        <w:rPr>
          <w:sz w:val="24"/>
          <w:szCs w:val="24"/>
        </w:rPr>
        <w:t xml:space="preserve">paralumbar fossa </w:t>
      </w:r>
    </w:p>
    <w:p w14:paraId="08E6145C" w14:textId="7F98B509" w:rsidR="00E62702" w:rsidRPr="00E62702" w:rsidRDefault="00E62702" w:rsidP="00B433B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Increased skin temperature </w:t>
      </w:r>
    </w:p>
    <w:p w14:paraId="1588D71A" w14:textId="77777777" w:rsidR="004C6B6A" w:rsidRPr="004C6B6A" w:rsidRDefault="004C6B6A" w:rsidP="000B68FE">
      <w:pPr>
        <w:rPr>
          <w:b/>
          <w:color w:val="BF8F00" w:themeColor="accent4" w:themeShade="BF"/>
          <w:sz w:val="28"/>
          <w:szCs w:val="28"/>
        </w:rPr>
      </w:pPr>
    </w:p>
    <w:sectPr w:rsidR="004C6B6A" w:rsidRPr="004C6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EB8"/>
    <w:multiLevelType w:val="hybridMultilevel"/>
    <w:tmpl w:val="24287AA8"/>
    <w:lvl w:ilvl="0" w:tplc="2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7B0061"/>
    <w:multiLevelType w:val="hybridMultilevel"/>
    <w:tmpl w:val="59D24AF8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8517C"/>
    <w:multiLevelType w:val="hybridMultilevel"/>
    <w:tmpl w:val="886876D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792"/>
    <w:multiLevelType w:val="multilevel"/>
    <w:tmpl w:val="ECC8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25275"/>
    <w:multiLevelType w:val="hybridMultilevel"/>
    <w:tmpl w:val="44A2894E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C68A3"/>
    <w:multiLevelType w:val="multilevel"/>
    <w:tmpl w:val="E72C4A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5D1E"/>
    <w:multiLevelType w:val="hybridMultilevel"/>
    <w:tmpl w:val="1066964A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2F"/>
    <w:rsid w:val="000B68FE"/>
    <w:rsid w:val="000E12AA"/>
    <w:rsid w:val="00435EA2"/>
    <w:rsid w:val="004B493A"/>
    <w:rsid w:val="004C6B6A"/>
    <w:rsid w:val="00645F2F"/>
    <w:rsid w:val="009F6955"/>
    <w:rsid w:val="00A11A93"/>
    <w:rsid w:val="00A142C5"/>
    <w:rsid w:val="00AD4847"/>
    <w:rsid w:val="00B433B2"/>
    <w:rsid w:val="00B46F8E"/>
    <w:rsid w:val="00D50774"/>
    <w:rsid w:val="00E62702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A920"/>
  <w15:chartTrackingRefBased/>
  <w15:docId w15:val="{89C64EA4-D7BF-4270-801F-A5D14E2D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774"/>
    <w:pPr>
      <w:ind w:left="720"/>
      <w:contextualSpacing/>
    </w:pPr>
  </w:style>
  <w:style w:type="table" w:styleId="TableGrid">
    <w:name w:val="Table Grid"/>
    <w:basedOn w:val="TableNormal"/>
    <w:uiPriority w:val="39"/>
    <w:rsid w:val="00D5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2C5"/>
    <w:rPr>
      <w:color w:val="605E5C"/>
      <w:shd w:val="clear" w:color="auto" w:fill="E1DFDD"/>
    </w:rPr>
  </w:style>
  <w:style w:type="table" w:styleId="GridTable2-Accent4">
    <w:name w:val="Grid Table 2 Accent 4"/>
    <w:basedOn w:val="TableNormal"/>
    <w:uiPriority w:val="47"/>
    <w:rsid w:val="000B68F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0B68F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0B68F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68F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0B68F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68F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tt/search?q=IV&amp;stick=H4sIAAAAAAAAAONgVuLUz9U3MLRIjrcAAAchS90NAAAA&amp;sa=X&amp;ved=2ahUKEwjeotLwxc_dAhXBV98KHetcCpcQmxMoATAbegQICR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3</cp:revision>
  <dcterms:created xsi:type="dcterms:W3CDTF">2018-09-22T21:55:00Z</dcterms:created>
  <dcterms:modified xsi:type="dcterms:W3CDTF">2018-09-23T01:14:00Z</dcterms:modified>
</cp:coreProperties>
</file>