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681" w:rsidRPr="00AD44EB" w:rsidRDefault="00087681" w:rsidP="000F00F9">
      <w:pPr>
        <w:jc w:val="center"/>
        <w:rPr>
          <w:b/>
          <w:color w:val="C00000"/>
          <w:sz w:val="32"/>
          <w:szCs w:val="32"/>
          <w:u w:val="single"/>
        </w:rPr>
      </w:pPr>
      <w:r>
        <w:rPr>
          <w:b/>
          <w:color w:val="C00000"/>
          <w:sz w:val="32"/>
          <w:szCs w:val="32"/>
          <w:u w:val="single"/>
        </w:rPr>
        <w:t xml:space="preserve">Complications </w:t>
      </w:r>
    </w:p>
    <w:p w:rsidR="000F00F9" w:rsidRDefault="00600208" w:rsidP="00600208">
      <w:pPr>
        <w:pStyle w:val="NormalWeb"/>
        <w:shd w:val="clear" w:color="auto" w:fill="FFFFFF"/>
        <w:spacing w:before="150" w:beforeAutospacing="0" w:after="300" w:afterAutospacing="0"/>
        <w:jc w:val="both"/>
        <w:rPr>
          <w:rFonts w:asciiTheme="minorHAnsi" w:hAnsiTheme="minorHAnsi" w:cstheme="minorHAnsi"/>
        </w:rPr>
      </w:pPr>
      <w:r>
        <w:rPr>
          <w:rFonts w:asciiTheme="minorHAnsi" w:hAnsiTheme="minorHAnsi" w:cstheme="minorHAnsi"/>
        </w:rPr>
        <w:t xml:space="preserve">Disbudding have far less risks involved as compared to dehorning. Since disbudding is done at a younger age, the horn has not yet attached to the frontal sinus. Therefore, the disbudding procedures </w:t>
      </w:r>
      <w:r w:rsidRPr="00600208">
        <w:rPr>
          <w:rFonts w:asciiTheme="minorHAnsi" w:hAnsiTheme="minorHAnsi" w:cstheme="minorHAnsi"/>
        </w:rPr>
        <w:t>do</w:t>
      </w:r>
      <w:r>
        <w:rPr>
          <w:rFonts w:asciiTheme="minorHAnsi" w:hAnsiTheme="minorHAnsi" w:cstheme="minorHAnsi"/>
        </w:rPr>
        <w:t>es</w:t>
      </w:r>
      <w:r w:rsidRPr="00600208">
        <w:rPr>
          <w:rFonts w:asciiTheme="minorHAnsi" w:hAnsiTheme="minorHAnsi" w:cstheme="minorHAnsi"/>
        </w:rPr>
        <w:t xml:space="preserve"> not expose the sinus cavities or cause blood loss, </w:t>
      </w:r>
      <w:r>
        <w:rPr>
          <w:rFonts w:asciiTheme="minorHAnsi" w:hAnsiTheme="minorHAnsi" w:cstheme="minorHAnsi"/>
        </w:rPr>
        <w:t xml:space="preserve">which then </w:t>
      </w:r>
      <w:r w:rsidRPr="00600208">
        <w:rPr>
          <w:rFonts w:asciiTheme="minorHAnsi" w:hAnsiTheme="minorHAnsi" w:cstheme="minorHAnsi"/>
          <w:bCs/>
        </w:rPr>
        <w:t>reduces the risk of BLV infection associated with dehorning</w:t>
      </w:r>
      <w:r w:rsidRPr="00600208">
        <w:rPr>
          <w:rFonts w:asciiTheme="minorHAnsi" w:hAnsiTheme="minorHAnsi" w:cstheme="minorHAnsi"/>
        </w:rPr>
        <w:t>.</w:t>
      </w:r>
      <w:r w:rsidR="00087681" w:rsidRPr="00600208">
        <w:rPr>
          <w:rFonts w:asciiTheme="minorHAnsi" w:hAnsiTheme="minorHAnsi" w:cstheme="minorHAnsi"/>
        </w:rPr>
        <w:t xml:space="preserve"> </w:t>
      </w:r>
    </w:p>
    <w:p w:rsidR="00600208" w:rsidRDefault="00600208" w:rsidP="00600208">
      <w:pPr>
        <w:pStyle w:val="NormalWeb"/>
        <w:shd w:val="clear" w:color="auto" w:fill="FFFFFF"/>
        <w:spacing w:before="150" w:beforeAutospacing="0" w:after="300" w:afterAutospacing="0"/>
        <w:jc w:val="both"/>
        <w:rPr>
          <w:rFonts w:asciiTheme="minorHAnsi" w:hAnsiTheme="minorHAnsi" w:cstheme="minorHAnsi"/>
        </w:rPr>
      </w:pPr>
      <w:r w:rsidRPr="00600208">
        <w:rPr>
          <w:rFonts w:asciiTheme="minorHAnsi" w:hAnsiTheme="minorHAnsi" w:cstheme="minorHAnsi"/>
        </w:rPr>
        <w:t>Exposed sinuses attract disease-carrying flies, and numerous bacteria can be involved. The presence of flies or maggots in sinus cavities will be obvious, but other, more subtle signs of sinusitis can include lack of appetite, fever, nasal disch</w:t>
      </w:r>
      <w:r>
        <w:rPr>
          <w:rFonts w:asciiTheme="minorHAnsi" w:hAnsiTheme="minorHAnsi" w:cstheme="minorHAnsi"/>
        </w:rPr>
        <w:t xml:space="preserve">arge and abnormal head carriage. </w:t>
      </w:r>
      <w:r w:rsidRPr="00600208">
        <w:rPr>
          <w:rFonts w:asciiTheme="minorHAnsi" w:hAnsiTheme="minorHAnsi" w:cstheme="minorHAnsi"/>
        </w:rPr>
        <w:t> Such infections can show up immediately after dehorning or even months later, after the wounds have healed.</w:t>
      </w:r>
      <w:r>
        <w:rPr>
          <w:rFonts w:asciiTheme="minorHAnsi" w:hAnsiTheme="minorHAnsi" w:cstheme="minorHAnsi"/>
        </w:rPr>
        <w:t xml:space="preserve"> This is then eliminated by choosing disbudding than dehorning. </w:t>
      </w:r>
    </w:p>
    <w:p w:rsidR="00600208" w:rsidRPr="00600208" w:rsidRDefault="00600208" w:rsidP="00600208">
      <w:pPr>
        <w:pStyle w:val="NormalWeb"/>
        <w:shd w:val="clear" w:color="auto" w:fill="FFFFFF"/>
        <w:spacing w:before="150" w:beforeAutospacing="0" w:after="300" w:afterAutospacing="0"/>
        <w:jc w:val="both"/>
        <w:rPr>
          <w:rFonts w:asciiTheme="minorHAnsi" w:hAnsiTheme="minorHAnsi" w:cstheme="minorHAnsi"/>
        </w:rPr>
      </w:pPr>
      <w:r>
        <w:rPr>
          <w:rFonts w:asciiTheme="minorHAnsi" w:hAnsiTheme="minorHAnsi" w:cstheme="minorHAnsi"/>
        </w:rPr>
        <w:t xml:space="preserve">However, disbudding is still a relatively painful and stressful event for the animal. </w:t>
      </w:r>
      <w:r w:rsidR="0096444F">
        <w:rPr>
          <w:rFonts w:asciiTheme="minorHAnsi" w:hAnsiTheme="minorHAnsi" w:cstheme="minorHAnsi"/>
        </w:rPr>
        <w:t xml:space="preserve">Therefore, </w:t>
      </w:r>
      <w:bookmarkStart w:id="0" w:name="_GoBack"/>
      <w:bookmarkEnd w:id="0"/>
      <w:r>
        <w:rPr>
          <w:rFonts w:asciiTheme="minorHAnsi" w:hAnsiTheme="minorHAnsi" w:cstheme="minorHAnsi"/>
        </w:rPr>
        <w:t>signs of pain should be observed and an appropriate analgesic be given. In neonates, the dosage of aspirin would be 10mg/kg as the</w:t>
      </w:r>
      <w:r w:rsidR="00470BB4">
        <w:rPr>
          <w:rFonts w:asciiTheme="minorHAnsi" w:hAnsiTheme="minorHAnsi" w:cstheme="minorHAnsi"/>
        </w:rPr>
        <w:t xml:space="preserve">y have not yet developed a ruminant stomach. </w:t>
      </w:r>
    </w:p>
    <w:p w:rsidR="004B698C" w:rsidRPr="004B698C" w:rsidRDefault="004B698C" w:rsidP="004B698C">
      <w:pPr>
        <w:jc w:val="center"/>
        <w:rPr>
          <w:rFonts w:eastAsia="Times New Roman" w:cstheme="minorHAnsi"/>
          <w:b/>
          <w:color w:val="C45911" w:themeColor="accent2" w:themeShade="BF"/>
          <w:sz w:val="32"/>
          <w:szCs w:val="32"/>
          <w:u w:val="single"/>
          <w:lang w:eastAsia="en-TT"/>
        </w:rPr>
      </w:pPr>
      <w:r w:rsidRPr="004B698C">
        <w:rPr>
          <w:rFonts w:eastAsia="Times New Roman" w:cstheme="minorHAnsi"/>
          <w:b/>
          <w:color w:val="C45911" w:themeColor="accent2" w:themeShade="BF"/>
          <w:sz w:val="32"/>
          <w:szCs w:val="32"/>
          <w:u w:val="single"/>
          <w:lang w:eastAsia="en-TT"/>
        </w:rPr>
        <w:t>Signs of Pain</w:t>
      </w:r>
    </w:p>
    <w:p w:rsidR="004B698C" w:rsidRDefault="004B698C" w:rsidP="004B698C">
      <w:pPr>
        <w:jc w:val="center"/>
        <w:rPr>
          <w:rFonts w:eastAsia="Times New Roman" w:cstheme="minorHAnsi"/>
          <w:b/>
          <w:color w:val="C45911" w:themeColor="accent2" w:themeShade="BF"/>
          <w:sz w:val="24"/>
          <w:szCs w:val="24"/>
          <w:u w:val="single"/>
          <w:lang w:eastAsia="en-TT"/>
        </w:rPr>
      </w:pPr>
      <w:r w:rsidRPr="004B698C">
        <w:rPr>
          <w:rFonts w:eastAsia="Times New Roman" w:cstheme="minorHAnsi"/>
          <w:noProof/>
          <w:color w:val="C45911" w:themeColor="accent2" w:themeShade="BF"/>
          <w:sz w:val="24"/>
          <w:szCs w:val="24"/>
          <w:lang w:eastAsia="en-TT"/>
        </w:rPr>
        <w:drawing>
          <wp:inline distT="0" distB="0" distL="0" distR="0">
            <wp:extent cx="6427860" cy="2304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146" r="2102" b="4449"/>
                    <a:stretch/>
                  </pic:blipFill>
                  <pic:spPr bwMode="auto">
                    <a:xfrm>
                      <a:off x="0" y="0"/>
                      <a:ext cx="6429972" cy="2305172"/>
                    </a:xfrm>
                    <a:prstGeom prst="rect">
                      <a:avLst/>
                    </a:prstGeom>
                    <a:noFill/>
                    <a:ln>
                      <a:noFill/>
                    </a:ln>
                    <a:extLst>
                      <a:ext uri="{53640926-AAD7-44D8-BBD7-CCE9431645EC}">
                        <a14:shadowObscured xmlns:a14="http://schemas.microsoft.com/office/drawing/2010/main"/>
                      </a:ext>
                    </a:extLst>
                  </pic:spPr>
                </pic:pic>
              </a:graphicData>
            </a:graphic>
          </wp:inline>
        </w:drawing>
      </w:r>
    </w:p>
    <w:p w:rsidR="004B698C" w:rsidRPr="004B698C" w:rsidRDefault="004B698C" w:rsidP="004B698C">
      <w:pPr>
        <w:rPr>
          <w:rFonts w:eastAsia="Times New Roman" w:cstheme="minorHAnsi"/>
          <w:sz w:val="24"/>
          <w:szCs w:val="24"/>
          <w:lang w:eastAsia="en-TT"/>
        </w:rPr>
      </w:pPr>
      <w:r>
        <w:rPr>
          <w:rFonts w:eastAsia="Times New Roman" w:cstheme="minorHAnsi"/>
          <w:sz w:val="24"/>
          <w:szCs w:val="24"/>
          <w:lang w:eastAsia="en-TT"/>
        </w:rPr>
        <w:t xml:space="preserve">If the farmer is very concerned, he/she should contact the veterinarian and a proper physical examination can be made and an appropriate analgesic be administered. </w:t>
      </w:r>
    </w:p>
    <w:sectPr w:rsidR="004B698C" w:rsidRPr="004B698C" w:rsidSect="00E573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00409"/>
    <w:multiLevelType w:val="multilevel"/>
    <w:tmpl w:val="1FBE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12A29"/>
    <w:multiLevelType w:val="multilevel"/>
    <w:tmpl w:val="3382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42B81"/>
    <w:multiLevelType w:val="multilevel"/>
    <w:tmpl w:val="500E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E077A"/>
    <w:multiLevelType w:val="multilevel"/>
    <w:tmpl w:val="0A64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9212E6"/>
    <w:multiLevelType w:val="multilevel"/>
    <w:tmpl w:val="85EE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81"/>
    <w:rsid w:val="00087681"/>
    <w:rsid w:val="000B719E"/>
    <w:rsid w:val="000F00F9"/>
    <w:rsid w:val="00470BB4"/>
    <w:rsid w:val="004B698C"/>
    <w:rsid w:val="00600208"/>
    <w:rsid w:val="007F484D"/>
    <w:rsid w:val="0096444F"/>
    <w:rsid w:val="00AD44EB"/>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5900"/>
  <w15:chartTrackingRefBased/>
  <w15:docId w15:val="{A7831CE5-02F6-46C0-995D-AF8D1DB1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7681"/>
    <w:pPr>
      <w:spacing w:before="100" w:beforeAutospacing="1" w:after="100" w:afterAutospacing="1" w:line="240" w:lineRule="auto"/>
      <w:jc w:val="left"/>
    </w:pPr>
    <w:rPr>
      <w:rFonts w:ascii="Times New Roman" w:eastAsia="Times New Roman" w:hAnsi="Times New Roman" w:cs="Times New Roman"/>
      <w:sz w:val="24"/>
      <w:szCs w:val="24"/>
      <w:lang w:eastAsia="en-TT"/>
    </w:rPr>
  </w:style>
  <w:style w:type="character" w:styleId="Hyperlink">
    <w:name w:val="Hyperlink"/>
    <w:basedOn w:val="DefaultParagraphFont"/>
    <w:uiPriority w:val="99"/>
    <w:semiHidden/>
    <w:unhideWhenUsed/>
    <w:rsid w:val="00AD44EB"/>
    <w:rPr>
      <w:color w:val="0000FF"/>
      <w:u w:val="single"/>
    </w:rPr>
  </w:style>
  <w:style w:type="character" w:styleId="Strong">
    <w:name w:val="Strong"/>
    <w:basedOn w:val="DefaultParagraphFont"/>
    <w:uiPriority w:val="22"/>
    <w:qFormat/>
    <w:rsid w:val="000F0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895061">
      <w:bodyDiv w:val="1"/>
      <w:marLeft w:val="0"/>
      <w:marRight w:val="0"/>
      <w:marTop w:val="0"/>
      <w:marBottom w:val="0"/>
      <w:divBdr>
        <w:top w:val="none" w:sz="0" w:space="0" w:color="auto"/>
        <w:left w:val="none" w:sz="0" w:space="0" w:color="auto"/>
        <w:bottom w:val="none" w:sz="0" w:space="0" w:color="auto"/>
        <w:right w:val="none" w:sz="0" w:space="0" w:color="auto"/>
      </w:divBdr>
    </w:div>
    <w:div w:id="152269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DF9F3-6A07-4D53-8BC9-9153592D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4</cp:revision>
  <dcterms:created xsi:type="dcterms:W3CDTF">2018-09-30T05:28:00Z</dcterms:created>
  <dcterms:modified xsi:type="dcterms:W3CDTF">2018-09-30T05:28:00Z</dcterms:modified>
</cp:coreProperties>
</file>