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B2E670" w14:textId="7D9DBE42" w:rsidR="00A236C7" w:rsidRDefault="00802512">
      <w:r>
        <w:t xml:space="preserve">Gigli Wire </w:t>
      </w:r>
    </w:p>
    <w:p w14:paraId="2798EDED" w14:textId="4753C335" w:rsidR="00802512" w:rsidRDefault="00802512">
      <w:r>
        <w:t>What is it?</w:t>
      </w:r>
    </w:p>
    <w:p w14:paraId="7374A72F" w14:textId="78DCBBA2" w:rsidR="00802512" w:rsidRDefault="00802512">
      <w:pPr>
        <w:rPr>
          <w:rFonts w:cstheme="minorHAnsi"/>
          <w:color w:val="333333"/>
          <w:shd w:val="clear" w:color="auto" w:fill="FFFFFF"/>
        </w:rPr>
      </w:pPr>
      <w:r w:rsidRPr="00265381">
        <w:rPr>
          <w:rFonts w:cstheme="minorHAnsi"/>
          <w:color w:val="333333"/>
          <w:shd w:val="clear" w:color="auto" w:fill="FFFFFF"/>
        </w:rPr>
        <w:t>A long piece of wire is attached to two handles, then moved back and forth rapidly to saw through the horn base plus a ½-inch circle of skin.</w:t>
      </w:r>
    </w:p>
    <w:p w14:paraId="47174185" w14:textId="384E051C" w:rsidR="00265381" w:rsidRDefault="00265381">
      <w:pPr>
        <w:rPr>
          <w:rFonts w:cstheme="minorHAnsi"/>
          <w:color w:val="333333"/>
          <w:shd w:val="clear" w:color="auto" w:fill="FFFFFF"/>
        </w:rPr>
      </w:pPr>
      <w:r>
        <w:rPr>
          <w:rFonts w:cstheme="minorHAnsi"/>
          <w:color w:val="333333"/>
          <w:shd w:val="clear" w:color="auto" w:fill="FFFFFF"/>
        </w:rPr>
        <w:t>Technique for Gigli Wire (as done in lab)</w:t>
      </w:r>
    </w:p>
    <w:p w14:paraId="5D971623" w14:textId="70BE5281" w:rsidR="00265381" w:rsidRDefault="00265381" w:rsidP="00265381">
      <w:pPr>
        <w:pStyle w:val="ListParagraph"/>
        <w:numPr>
          <w:ilvl w:val="0"/>
          <w:numId w:val="1"/>
        </w:numPr>
        <w:rPr>
          <w:rFonts w:cstheme="minorHAnsi"/>
          <w:color w:val="333333"/>
          <w:shd w:val="clear" w:color="auto" w:fill="FFFFFF"/>
        </w:rPr>
      </w:pPr>
      <w:r>
        <w:rPr>
          <w:rFonts w:cstheme="minorHAnsi"/>
          <w:color w:val="333333"/>
          <w:shd w:val="clear" w:color="auto" w:fill="FFFFFF"/>
        </w:rPr>
        <w:t>Animal was sedated with a ketamine stun and region of the horn was anaesthetized with local anaesthetic (2% lidocaine) by conducting a cornual nerve block.</w:t>
      </w:r>
    </w:p>
    <w:p w14:paraId="122E82CB" w14:textId="73A67970" w:rsidR="00265381" w:rsidRDefault="00265381" w:rsidP="00265381">
      <w:pPr>
        <w:pStyle w:val="ListParagraph"/>
        <w:numPr>
          <w:ilvl w:val="0"/>
          <w:numId w:val="1"/>
        </w:numPr>
        <w:rPr>
          <w:rFonts w:cstheme="minorHAnsi"/>
          <w:color w:val="333333"/>
          <w:shd w:val="clear" w:color="auto" w:fill="FFFFFF"/>
        </w:rPr>
      </w:pPr>
      <w:r>
        <w:rPr>
          <w:rFonts w:cstheme="minorHAnsi"/>
          <w:color w:val="333333"/>
          <w:shd w:val="clear" w:color="auto" w:fill="FFFFFF"/>
        </w:rPr>
        <w:t>With use of a scalpel blade the margin of a ½ inch circle was cut around the horn.</w:t>
      </w:r>
    </w:p>
    <w:p w14:paraId="377CF4A0" w14:textId="78C07C8F" w:rsidR="00265381" w:rsidRDefault="00265381" w:rsidP="00265381">
      <w:pPr>
        <w:pStyle w:val="ListParagraph"/>
        <w:numPr>
          <w:ilvl w:val="0"/>
          <w:numId w:val="1"/>
        </w:numPr>
        <w:rPr>
          <w:rFonts w:cstheme="minorHAnsi"/>
          <w:color w:val="333333"/>
          <w:shd w:val="clear" w:color="auto" w:fill="FFFFFF"/>
        </w:rPr>
      </w:pPr>
      <w:r>
        <w:rPr>
          <w:rFonts w:cstheme="minorHAnsi"/>
          <w:color w:val="333333"/>
          <w:shd w:val="clear" w:color="auto" w:fill="FFFFFF"/>
        </w:rPr>
        <w:t xml:space="preserve">Placed at the cut skin at the base of the horn the Gigli wire was </w:t>
      </w:r>
      <w:r w:rsidR="00D80AFF">
        <w:rPr>
          <w:rFonts w:cstheme="minorHAnsi"/>
          <w:color w:val="333333"/>
          <w:shd w:val="clear" w:color="auto" w:fill="FFFFFF"/>
        </w:rPr>
        <w:t>then moved back and forth rapidly in long strokes to saw through the horn.</w:t>
      </w:r>
    </w:p>
    <w:p w14:paraId="0B776566" w14:textId="75A61743" w:rsidR="00D80AFF" w:rsidRDefault="00D80AFF" w:rsidP="00265381">
      <w:pPr>
        <w:pStyle w:val="ListParagraph"/>
        <w:numPr>
          <w:ilvl w:val="0"/>
          <w:numId w:val="1"/>
        </w:numPr>
        <w:rPr>
          <w:rFonts w:cstheme="minorHAnsi"/>
          <w:color w:val="333333"/>
          <w:shd w:val="clear" w:color="auto" w:fill="FFFFFF"/>
        </w:rPr>
      </w:pPr>
      <w:r>
        <w:rPr>
          <w:rFonts w:cstheme="minorHAnsi"/>
          <w:color w:val="333333"/>
          <w:shd w:val="clear" w:color="auto" w:fill="FFFFFF"/>
        </w:rPr>
        <w:t>After the horn was removed, a haemostat was used to clamp the artery to control bleeding of the blood vessel.</w:t>
      </w:r>
    </w:p>
    <w:p w14:paraId="7FD757D4" w14:textId="3AB24923" w:rsidR="00D80AFF" w:rsidRDefault="00D80AFF" w:rsidP="00265381">
      <w:pPr>
        <w:pStyle w:val="ListParagraph"/>
        <w:numPr>
          <w:ilvl w:val="0"/>
          <w:numId w:val="1"/>
        </w:numPr>
        <w:rPr>
          <w:rFonts w:cstheme="minorHAnsi"/>
          <w:color w:val="333333"/>
          <w:shd w:val="clear" w:color="auto" w:fill="FFFFFF"/>
        </w:rPr>
      </w:pPr>
      <w:r>
        <w:rPr>
          <w:rFonts w:cstheme="minorHAnsi"/>
          <w:color w:val="333333"/>
          <w:shd w:val="clear" w:color="auto" w:fill="FFFFFF"/>
        </w:rPr>
        <w:t xml:space="preserve">A hot iron was also used to cauterize the area and further stop bleeding as well as form a copper ring around the skin from which the horn was removed to ensure the destruction of the horn producing cells. </w:t>
      </w:r>
    </w:p>
    <w:p w14:paraId="64AC9383" w14:textId="3D58230E" w:rsidR="00D80AFF" w:rsidRDefault="00D80AFF" w:rsidP="00D80AFF">
      <w:pPr>
        <w:rPr>
          <w:rFonts w:cstheme="minorHAnsi"/>
          <w:i/>
          <w:color w:val="333333"/>
          <w:shd w:val="clear" w:color="auto" w:fill="FFFFFF"/>
        </w:rPr>
      </w:pPr>
      <w:r>
        <w:rPr>
          <w:noProof/>
        </w:rPr>
        <w:drawing>
          <wp:inline distT="0" distB="0" distL="0" distR="0" wp14:anchorId="00485923" wp14:editId="304B1362">
            <wp:extent cx="2378710" cy="2170430"/>
            <wp:effectExtent l="0" t="0" r="2540" b="1270"/>
            <wp:docPr id="2" name="Picture 2" descr="Image result for dehorning wire s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dehorning wire sa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78710" cy="2170430"/>
                    </a:xfrm>
                    <a:prstGeom prst="rect">
                      <a:avLst/>
                    </a:prstGeom>
                    <a:noFill/>
                    <a:ln>
                      <a:noFill/>
                    </a:ln>
                  </pic:spPr>
                </pic:pic>
              </a:graphicData>
            </a:graphic>
          </wp:inline>
        </w:drawing>
      </w:r>
      <w:r>
        <w:rPr>
          <w:rFonts w:cstheme="minorHAnsi"/>
          <w:color w:val="333333"/>
          <w:shd w:val="clear" w:color="auto" w:fill="FFFFFF"/>
        </w:rPr>
        <w:t xml:space="preserve"> -</w:t>
      </w:r>
      <w:r>
        <w:rPr>
          <w:rFonts w:cstheme="minorHAnsi"/>
          <w:i/>
          <w:color w:val="333333"/>
          <w:shd w:val="clear" w:color="auto" w:fill="FFFFFF"/>
        </w:rPr>
        <w:t xml:space="preserve">picture demonstrating use of a </w:t>
      </w:r>
      <w:proofErr w:type="spellStart"/>
      <w:r>
        <w:rPr>
          <w:rFonts w:cstheme="minorHAnsi"/>
          <w:i/>
          <w:color w:val="333333"/>
          <w:shd w:val="clear" w:color="auto" w:fill="FFFFFF"/>
        </w:rPr>
        <w:t>gigli</w:t>
      </w:r>
      <w:proofErr w:type="spellEnd"/>
      <w:r>
        <w:rPr>
          <w:rFonts w:cstheme="minorHAnsi"/>
          <w:i/>
          <w:color w:val="333333"/>
          <w:shd w:val="clear" w:color="auto" w:fill="FFFFFF"/>
        </w:rPr>
        <w:t xml:space="preserve"> wire for dehorning </w:t>
      </w:r>
    </w:p>
    <w:p w14:paraId="00F49184" w14:textId="46EE2DBF" w:rsidR="00B247CE" w:rsidRDefault="00B247CE" w:rsidP="00D80AFF">
      <w:pPr>
        <w:rPr>
          <w:rFonts w:cstheme="minorHAnsi"/>
          <w:i/>
          <w:color w:val="333333"/>
          <w:shd w:val="clear" w:color="auto" w:fill="FFFFFF"/>
        </w:rPr>
      </w:pPr>
      <w:r>
        <w:rPr>
          <w:rFonts w:cstheme="minorHAnsi"/>
          <w:i/>
          <w:noProof/>
          <w:color w:val="333333"/>
          <w:shd w:val="clear" w:color="auto" w:fill="FFFFFF"/>
        </w:rPr>
        <w:drawing>
          <wp:inline distT="0" distB="0" distL="0" distR="0" wp14:anchorId="710A481B" wp14:editId="0E9BFA6C">
            <wp:extent cx="3095625" cy="2679539"/>
            <wp:effectExtent l="0" t="0" r="0" b="6985"/>
            <wp:docPr id="3" name="Picture 3" descr="C:\Users\Lanis\AppData\Local\Microsoft\Windows\INetCache\Content.MSO\35BF9A6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anis\AppData\Local\Microsoft\Windows\INetCache\Content.MSO\35BF9A6D.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17597" cy="2698557"/>
                    </a:xfrm>
                    <a:prstGeom prst="rect">
                      <a:avLst/>
                    </a:prstGeom>
                    <a:noFill/>
                    <a:ln>
                      <a:noFill/>
                    </a:ln>
                  </pic:spPr>
                </pic:pic>
              </a:graphicData>
            </a:graphic>
          </wp:inline>
        </w:drawing>
      </w:r>
      <w:r>
        <w:rPr>
          <w:rFonts w:cstheme="minorHAnsi"/>
          <w:i/>
          <w:color w:val="333333"/>
          <w:shd w:val="clear" w:color="auto" w:fill="FFFFFF"/>
        </w:rPr>
        <w:t xml:space="preserve"> - image of a Gigli Wire </w:t>
      </w:r>
    </w:p>
    <w:p w14:paraId="3A5DC809" w14:textId="3ACFDE55" w:rsidR="00B247CE" w:rsidRDefault="00B247CE" w:rsidP="00D80AFF">
      <w:pPr>
        <w:rPr>
          <w:rFonts w:cstheme="minorHAnsi"/>
          <w:i/>
          <w:color w:val="333333"/>
          <w:shd w:val="clear" w:color="auto" w:fill="FFFFFF"/>
        </w:rPr>
      </w:pPr>
    </w:p>
    <w:p w14:paraId="53912D48" w14:textId="6EF34576" w:rsidR="00B247CE" w:rsidRDefault="00B247CE" w:rsidP="00D80AFF">
      <w:pPr>
        <w:rPr>
          <w:rFonts w:cstheme="minorHAnsi"/>
          <w:i/>
          <w:color w:val="333333"/>
          <w:shd w:val="clear" w:color="auto" w:fill="FFFFFF"/>
        </w:rPr>
      </w:pPr>
      <w:r>
        <w:rPr>
          <w:rFonts w:cstheme="minorHAnsi"/>
          <w:i/>
          <w:color w:val="333333"/>
          <w:shd w:val="clear" w:color="auto" w:fill="FFFFFF"/>
        </w:rPr>
        <w:lastRenderedPageBreak/>
        <w:t>Video link:</w:t>
      </w:r>
    </w:p>
    <w:p w14:paraId="05BCC11F" w14:textId="6ACEA4E1" w:rsidR="00B247CE" w:rsidRDefault="00B247CE" w:rsidP="00D80AFF">
      <w:pPr>
        <w:rPr>
          <w:rFonts w:cstheme="minorHAnsi"/>
          <w:i/>
          <w:color w:val="333333"/>
          <w:shd w:val="clear" w:color="auto" w:fill="FFFFFF"/>
        </w:rPr>
      </w:pPr>
      <w:hyperlink r:id="rId7" w:history="1">
        <w:r w:rsidRPr="00AB01E6">
          <w:rPr>
            <w:rStyle w:val="Hyperlink"/>
            <w:rFonts w:cstheme="minorHAnsi"/>
            <w:i/>
            <w:shd w:val="clear" w:color="auto" w:fill="FFFFFF"/>
          </w:rPr>
          <w:t>https://youtu.be/GxV35EZ1px4</w:t>
        </w:r>
      </w:hyperlink>
    </w:p>
    <w:p w14:paraId="649B7DBA" w14:textId="4F2B869F" w:rsidR="00B247CE" w:rsidRDefault="00B247CE" w:rsidP="00D80AFF">
      <w:pPr>
        <w:rPr>
          <w:rFonts w:cstheme="minorHAnsi"/>
          <w:i/>
          <w:color w:val="333333"/>
          <w:shd w:val="clear" w:color="auto" w:fill="FFFFFF"/>
        </w:rPr>
      </w:pPr>
      <w:r>
        <w:rPr>
          <w:rFonts w:cstheme="minorHAnsi"/>
          <w:i/>
          <w:color w:val="333333"/>
          <w:shd w:val="clear" w:color="auto" w:fill="FFFFFF"/>
        </w:rPr>
        <w:t>*note technique in video may have not included use of anaesthesia; it should also be noted that any dehorning and disbudding procedures should be done with the use of anaesthesia to minimize any pain or discomfort felt by the animal during the procedure.</w:t>
      </w:r>
    </w:p>
    <w:p w14:paraId="20773033" w14:textId="26CCC839" w:rsidR="00B247CE" w:rsidRPr="00B247CE" w:rsidRDefault="00B247CE" w:rsidP="00B247CE">
      <w:pPr>
        <w:rPr>
          <w:rFonts w:cstheme="minorHAnsi"/>
          <w:i/>
          <w:color w:val="333333"/>
          <w:shd w:val="clear" w:color="auto" w:fill="FFFFFF"/>
        </w:rPr>
      </w:pPr>
      <w:hyperlink r:id="rId8" w:history="1">
        <w:r w:rsidRPr="00AB01E6">
          <w:rPr>
            <w:rStyle w:val="Hyperlink"/>
            <w:rFonts w:cstheme="minorHAnsi"/>
            <w:i/>
            <w:shd w:val="clear" w:color="auto" w:fill="FFFFFF"/>
          </w:rPr>
          <w:t>https://youtu.be/zF3_aIWV0j8</w:t>
        </w:r>
      </w:hyperlink>
      <w:r>
        <w:rPr>
          <w:rFonts w:cstheme="minorHAnsi"/>
          <w:i/>
          <w:color w:val="333333"/>
          <w:shd w:val="clear" w:color="auto" w:fill="FFFFFF"/>
        </w:rPr>
        <w:t xml:space="preserve"> - </w:t>
      </w:r>
      <w:r w:rsidRPr="00B247CE">
        <w:rPr>
          <w:rFonts w:cstheme="minorHAnsi"/>
          <w:i/>
          <w:color w:val="333333"/>
          <w:shd w:val="clear" w:color="auto" w:fill="FFFFFF"/>
        </w:rPr>
        <w:t xml:space="preserve">Link demonstrates the use of a Gigli wire for dehorning. </w:t>
      </w:r>
    </w:p>
    <w:p w14:paraId="11753031" w14:textId="77777777" w:rsidR="00B247CE" w:rsidRPr="00D80AFF" w:rsidRDefault="00B247CE" w:rsidP="00D80AFF">
      <w:pPr>
        <w:rPr>
          <w:rFonts w:cstheme="minorHAnsi"/>
          <w:i/>
          <w:color w:val="333333"/>
          <w:shd w:val="clear" w:color="auto" w:fill="FFFFFF"/>
        </w:rPr>
      </w:pPr>
    </w:p>
    <w:p w14:paraId="41285521" w14:textId="77777777" w:rsidR="00B247CE" w:rsidRDefault="00265381" w:rsidP="00265381">
      <w:pPr>
        <w:pStyle w:val="NormalWeb"/>
        <w:shd w:val="clear" w:color="auto" w:fill="FFFFFF"/>
        <w:rPr>
          <w:rFonts w:asciiTheme="minorHAnsi" w:hAnsiTheme="minorHAnsi" w:cstheme="minorHAnsi"/>
          <w:color w:val="333333"/>
          <w:sz w:val="22"/>
          <w:szCs w:val="22"/>
        </w:rPr>
      </w:pPr>
      <w:r w:rsidRPr="00B247CE">
        <w:rPr>
          <w:rStyle w:val="Strong"/>
          <w:rFonts w:asciiTheme="minorHAnsi" w:hAnsiTheme="minorHAnsi" w:cstheme="minorHAnsi"/>
          <w:color w:val="333333"/>
          <w:sz w:val="22"/>
          <w:szCs w:val="22"/>
        </w:rPr>
        <w:t>Advantages:</w:t>
      </w:r>
      <w:r w:rsidRPr="00B247CE">
        <w:rPr>
          <w:rFonts w:asciiTheme="minorHAnsi" w:hAnsiTheme="minorHAnsi" w:cstheme="minorHAnsi"/>
          <w:color w:val="333333"/>
          <w:sz w:val="22"/>
          <w:szCs w:val="22"/>
        </w:rPr>
        <w:t> </w:t>
      </w:r>
    </w:p>
    <w:p w14:paraId="16D3C2A3" w14:textId="0CF22955" w:rsidR="00265381" w:rsidRPr="00B247CE" w:rsidRDefault="00265381" w:rsidP="00B247CE">
      <w:pPr>
        <w:pStyle w:val="NormalWeb"/>
        <w:numPr>
          <w:ilvl w:val="0"/>
          <w:numId w:val="2"/>
        </w:numPr>
        <w:shd w:val="clear" w:color="auto" w:fill="FFFFFF"/>
        <w:rPr>
          <w:rFonts w:asciiTheme="minorHAnsi" w:hAnsiTheme="minorHAnsi" w:cstheme="minorHAnsi"/>
          <w:color w:val="333333"/>
          <w:sz w:val="22"/>
          <w:szCs w:val="22"/>
        </w:rPr>
      </w:pPr>
      <w:r w:rsidRPr="00B247CE">
        <w:rPr>
          <w:rFonts w:asciiTheme="minorHAnsi" w:hAnsiTheme="minorHAnsi" w:cstheme="minorHAnsi"/>
          <w:color w:val="333333"/>
          <w:sz w:val="22"/>
          <w:szCs w:val="22"/>
        </w:rPr>
        <w:t>Can be used to remove horns in older cattle.</w:t>
      </w:r>
    </w:p>
    <w:p w14:paraId="78002447" w14:textId="77777777" w:rsidR="00B247CE" w:rsidRDefault="00265381" w:rsidP="00265381">
      <w:pPr>
        <w:pStyle w:val="NormalWeb"/>
        <w:shd w:val="clear" w:color="auto" w:fill="FFFFFF"/>
        <w:rPr>
          <w:rFonts w:asciiTheme="minorHAnsi" w:hAnsiTheme="minorHAnsi" w:cstheme="minorHAnsi"/>
          <w:color w:val="333333"/>
          <w:sz w:val="22"/>
          <w:szCs w:val="22"/>
        </w:rPr>
      </w:pPr>
      <w:r w:rsidRPr="00B247CE">
        <w:rPr>
          <w:rStyle w:val="Strong"/>
          <w:rFonts w:asciiTheme="minorHAnsi" w:hAnsiTheme="minorHAnsi" w:cstheme="minorHAnsi"/>
          <w:color w:val="333333"/>
          <w:sz w:val="22"/>
          <w:szCs w:val="22"/>
        </w:rPr>
        <w:t>Disadvantages:</w:t>
      </w:r>
      <w:r w:rsidRPr="00B247CE">
        <w:rPr>
          <w:rFonts w:asciiTheme="minorHAnsi" w:hAnsiTheme="minorHAnsi" w:cstheme="minorHAnsi"/>
          <w:color w:val="333333"/>
          <w:sz w:val="22"/>
          <w:szCs w:val="22"/>
        </w:rPr>
        <w:t> </w:t>
      </w:r>
    </w:p>
    <w:p w14:paraId="26992DCA" w14:textId="366B5F86" w:rsidR="00B247CE" w:rsidRPr="00B247CE" w:rsidRDefault="00265381" w:rsidP="00B247CE">
      <w:pPr>
        <w:pStyle w:val="NormalWeb"/>
        <w:numPr>
          <w:ilvl w:val="0"/>
          <w:numId w:val="4"/>
        </w:numPr>
        <w:shd w:val="clear" w:color="auto" w:fill="FFFFFF"/>
        <w:rPr>
          <w:rFonts w:ascii="Verdana" w:hAnsi="Verdana"/>
          <w:color w:val="333333"/>
          <w:sz w:val="21"/>
          <w:szCs w:val="21"/>
        </w:rPr>
      </w:pPr>
      <w:r w:rsidRPr="00B247CE">
        <w:rPr>
          <w:rFonts w:asciiTheme="minorHAnsi" w:hAnsiTheme="minorHAnsi" w:cstheme="minorHAnsi"/>
          <w:color w:val="333333"/>
          <w:sz w:val="22"/>
          <w:szCs w:val="22"/>
        </w:rPr>
        <w:t>Greater risk of exposed sinus, infection and blood loss</w:t>
      </w:r>
    </w:p>
    <w:p w14:paraId="5287518D" w14:textId="216929DA" w:rsidR="00B247CE" w:rsidRPr="00B247CE" w:rsidRDefault="00265381" w:rsidP="00B247CE">
      <w:pPr>
        <w:pStyle w:val="NormalWeb"/>
        <w:numPr>
          <w:ilvl w:val="0"/>
          <w:numId w:val="4"/>
        </w:numPr>
        <w:shd w:val="clear" w:color="auto" w:fill="FFFFFF"/>
        <w:rPr>
          <w:rFonts w:ascii="Verdana" w:hAnsi="Verdana"/>
          <w:color w:val="333333"/>
          <w:sz w:val="21"/>
          <w:szCs w:val="21"/>
        </w:rPr>
      </w:pPr>
      <w:r w:rsidRPr="00B247CE">
        <w:rPr>
          <w:rFonts w:asciiTheme="minorHAnsi" w:hAnsiTheme="minorHAnsi" w:cstheme="minorHAnsi"/>
          <w:color w:val="333333"/>
          <w:sz w:val="22"/>
          <w:szCs w:val="22"/>
        </w:rPr>
        <w:t>painfu</w:t>
      </w:r>
      <w:r w:rsidR="00B247CE">
        <w:rPr>
          <w:rFonts w:asciiTheme="minorHAnsi" w:hAnsiTheme="minorHAnsi" w:cstheme="minorHAnsi"/>
          <w:color w:val="333333"/>
          <w:sz w:val="22"/>
          <w:szCs w:val="22"/>
        </w:rPr>
        <w:t>l</w:t>
      </w:r>
      <w:bookmarkStart w:id="0" w:name="_GoBack"/>
      <w:bookmarkEnd w:id="0"/>
    </w:p>
    <w:p w14:paraId="228CECCF" w14:textId="315713A4" w:rsidR="00B247CE" w:rsidRPr="00B247CE" w:rsidRDefault="00265381" w:rsidP="00B247CE">
      <w:pPr>
        <w:pStyle w:val="NormalWeb"/>
        <w:numPr>
          <w:ilvl w:val="0"/>
          <w:numId w:val="4"/>
        </w:numPr>
        <w:shd w:val="clear" w:color="auto" w:fill="FFFFFF"/>
        <w:rPr>
          <w:rFonts w:ascii="Verdana" w:hAnsi="Verdana"/>
          <w:color w:val="333333"/>
          <w:sz w:val="21"/>
          <w:szCs w:val="21"/>
        </w:rPr>
      </w:pPr>
      <w:r w:rsidRPr="00B247CE">
        <w:rPr>
          <w:rFonts w:asciiTheme="minorHAnsi" w:hAnsiTheme="minorHAnsi" w:cstheme="minorHAnsi"/>
          <w:color w:val="333333"/>
          <w:sz w:val="22"/>
          <w:szCs w:val="22"/>
        </w:rPr>
        <w:t xml:space="preserve"> may lead to set-backs in overall health and performance, including weight loss</w:t>
      </w:r>
    </w:p>
    <w:p w14:paraId="36877F07" w14:textId="19F32075" w:rsidR="00B247CE" w:rsidRPr="00B247CE" w:rsidRDefault="00265381" w:rsidP="00B247CE">
      <w:pPr>
        <w:pStyle w:val="NormalWeb"/>
        <w:numPr>
          <w:ilvl w:val="0"/>
          <w:numId w:val="4"/>
        </w:numPr>
        <w:shd w:val="clear" w:color="auto" w:fill="FFFFFF"/>
        <w:rPr>
          <w:rFonts w:ascii="Verdana" w:hAnsi="Verdana"/>
          <w:color w:val="333333"/>
          <w:sz w:val="21"/>
          <w:szCs w:val="21"/>
        </w:rPr>
      </w:pPr>
      <w:r w:rsidRPr="00B247CE">
        <w:rPr>
          <w:rFonts w:asciiTheme="minorHAnsi" w:hAnsiTheme="minorHAnsi" w:cstheme="minorHAnsi"/>
          <w:color w:val="333333"/>
          <w:sz w:val="22"/>
          <w:szCs w:val="22"/>
        </w:rPr>
        <w:t>requires follow-up care</w:t>
      </w:r>
    </w:p>
    <w:p w14:paraId="54DE9658" w14:textId="136576B3" w:rsidR="00265381" w:rsidRDefault="00265381" w:rsidP="00B247CE">
      <w:pPr>
        <w:pStyle w:val="NormalWeb"/>
        <w:numPr>
          <w:ilvl w:val="0"/>
          <w:numId w:val="4"/>
        </w:numPr>
        <w:shd w:val="clear" w:color="auto" w:fill="FFFFFF"/>
        <w:rPr>
          <w:rFonts w:ascii="Verdana" w:hAnsi="Verdana"/>
          <w:color w:val="333333"/>
          <w:sz w:val="21"/>
          <w:szCs w:val="21"/>
        </w:rPr>
      </w:pPr>
      <w:r w:rsidRPr="00B247CE">
        <w:rPr>
          <w:rFonts w:asciiTheme="minorHAnsi" w:hAnsiTheme="minorHAnsi" w:cstheme="minorHAnsi"/>
          <w:color w:val="333333"/>
          <w:sz w:val="22"/>
          <w:szCs w:val="22"/>
        </w:rPr>
        <w:t>poses risk of injury to the animal and handler</w:t>
      </w:r>
      <w:r>
        <w:rPr>
          <w:rFonts w:ascii="Verdana" w:hAnsi="Verdana"/>
          <w:color w:val="333333"/>
          <w:sz w:val="21"/>
          <w:szCs w:val="21"/>
        </w:rPr>
        <w:t>.</w:t>
      </w:r>
    </w:p>
    <w:p w14:paraId="3A1FCE76" w14:textId="77777777" w:rsidR="00802512" w:rsidRDefault="00802512"/>
    <w:sectPr w:rsidR="008025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9118A"/>
    <w:multiLevelType w:val="hybridMultilevel"/>
    <w:tmpl w:val="184C9D5C"/>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 w15:restartNumberingAfterBreak="0">
    <w:nsid w:val="0BC70303"/>
    <w:multiLevelType w:val="hybridMultilevel"/>
    <w:tmpl w:val="6616EC3C"/>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2" w15:restartNumberingAfterBreak="0">
    <w:nsid w:val="387C2177"/>
    <w:multiLevelType w:val="hybridMultilevel"/>
    <w:tmpl w:val="2FE4C6C2"/>
    <w:lvl w:ilvl="0" w:tplc="11E8652E">
      <w:start w:val="5"/>
      <w:numFmt w:val="bullet"/>
      <w:lvlText w:val="-"/>
      <w:lvlJc w:val="left"/>
      <w:pPr>
        <w:ind w:left="720" w:hanging="360"/>
      </w:pPr>
      <w:rPr>
        <w:rFonts w:ascii="Calibri" w:eastAsiaTheme="minorHAnsi" w:hAnsi="Calibri" w:cs="Calibri"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3" w15:restartNumberingAfterBreak="0">
    <w:nsid w:val="44BA5FF6"/>
    <w:multiLevelType w:val="hybridMultilevel"/>
    <w:tmpl w:val="F73A09E4"/>
    <w:lvl w:ilvl="0" w:tplc="11E8652E">
      <w:start w:val="5"/>
      <w:numFmt w:val="bullet"/>
      <w:lvlText w:val="-"/>
      <w:lvlJc w:val="left"/>
      <w:pPr>
        <w:ind w:left="720" w:hanging="360"/>
      </w:pPr>
      <w:rPr>
        <w:rFonts w:ascii="Calibri" w:eastAsiaTheme="minorHAnsi" w:hAnsi="Calibri" w:cs="Calibri"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512"/>
    <w:rsid w:val="00265381"/>
    <w:rsid w:val="00802512"/>
    <w:rsid w:val="00A236C7"/>
    <w:rsid w:val="00B247CE"/>
    <w:rsid w:val="00D80AFF"/>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3747E"/>
  <w15:chartTrackingRefBased/>
  <w15:docId w15:val="{229A242E-C6F2-4363-86C2-CDFA5C37C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5381"/>
    <w:pPr>
      <w:spacing w:before="100" w:beforeAutospacing="1" w:after="100" w:afterAutospacing="1" w:line="240" w:lineRule="auto"/>
    </w:pPr>
    <w:rPr>
      <w:rFonts w:ascii="Times New Roman" w:eastAsia="Times New Roman" w:hAnsi="Times New Roman" w:cs="Times New Roman"/>
      <w:sz w:val="24"/>
      <w:szCs w:val="24"/>
      <w:lang w:eastAsia="en-TT"/>
    </w:rPr>
  </w:style>
  <w:style w:type="character" w:styleId="Strong">
    <w:name w:val="Strong"/>
    <w:basedOn w:val="DefaultParagraphFont"/>
    <w:uiPriority w:val="22"/>
    <w:qFormat/>
    <w:rsid w:val="00265381"/>
    <w:rPr>
      <w:b/>
      <w:bCs/>
    </w:rPr>
  </w:style>
  <w:style w:type="paragraph" w:styleId="ListParagraph">
    <w:name w:val="List Paragraph"/>
    <w:basedOn w:val="Normal"/>
    <w:uiPriority w:val="34"/>
    <w:qFormat/>
    <w:rsid w:val="00265381"/>
    <w:pPr>
      <w:ind w:left="720"/>
      <w:contextualSpacing/>
    </w:pPr>
  </w:style>
  <w:style w:type="character" w:styleId="Hyperlink">
    <w:name w:val="Hyperlink"/>
    <w:basedOn w:val="DefaultParagraphFont"/>
    <w:uiPriority w:val="99"/>
    <w:unhideWhenUsed/>
    <w:rsid w:val="00B247CE"/>
    <w:rPr>
      <w:color w:val="0563C1" w:themeColor="hyperlink"/>
      <w:u w:val="single"/>
    </w:rPr>
  </w:style>
  <w:style w:type="character" w:styleId="UnresolvedMention">
    <w:name w:val="Unresolved Mention"/>
    <w:basedOn w:val="DefaultParagraphFont"/>
    <w:uiPriority w:val="99"/>
    <w:semiHidden/>
    <w:unhideWhenUsed/>
    <w:rsid w:val="00B247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253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zF3_aIWV0j8" TargetMode="External"/><Relationship Id="rId3" Type="http://schemas.openxmlformats.org/officeDocument/2006/relationships/settings" Target="settings.xml"/><Relationship Id="rId7" Type="http://schemas.openxmlformats.org/officeDocument/2006/relationships/hyperlink" Target="https://youtu.be/GxV35EZ1px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262</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alanis.boodram</dc:creator>
  <cp:keywords/>
  <dc:description/>
  <cp:lastModifiedBy>alanis.boodram</cp:lastModifiedBy>
  <cp:revision>1</cp:revision>
  <dcterms:created xsi:type="dcterms:W3CDTF">2018-09-30T03:57:00Z</dcterms:created>
  <dcterms:modified xsi:type="dcterms:W3CDTF">2018-09-30T04:32:00Z</dcterms:modified>
</cp:coreProperties>
</file>