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4C802" w14:textId="77777777" w:rsidR="00470C8F" w:rsidRPr="00470C8F" w:rsidRDefault="00470C8F" w:rsidP="00470C8F">
      <w:pPr>
        <w:spacing w:before="12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TT"/>
        </w:rPr>
        <w:t>SURGICAL TECHNIQUES:</w:t>
      </w:r>
    </w:p>
    <w:p w14:paraId="5879D755" w14:textId="77777777" w:rsidR="00470C8F" w:rsidRPr="00470C8F" w:rsidRDefault="00470C8F" w:rsidP="00470C8F">
      <w:pPr>
        <w:spacing w:before="12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Surgical techniques may differ slightly since several factors can influence the method of choice. One such factor is the age of the animal. </w:t>
      </w:r>
    </w:p>
    <w:p w14:paraId="5546B337" w14:textId="77777777" w:rsidR="00470C8F" w:rsidRPr="00470C8F" w:rsidRDefault="00470C8F" w:rsidP="00470C8F">
      <w:pPr>
        <w:spacing w:before="12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Dehorning</w:t>
      </w:r>
      <w:r w:rsidRPr="00470C8F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 </w:t>
      </w:r>
      <w:r w:rsidRPr="00470C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methods</w:t>
      </w:r>
      <w:r w:rsidRPr="00470C8F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 vary by age of animal and stage of horn development. </w:t>
      </w:r>
    </w:p>
    <w:p w14:paraId="14562EEF" w14:textId="2B3C162D" w:rsidR="00470C8F" w:rsidRPr="00470C8F" w:rsidRDefault="00470C8F" w:rsidP="00470C8F">
      <w:pPr>
        <w:spacing w:before="12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Disbudding methods</w:t>
      </w:r>
      <w:r w:rsidRPr="00470C8F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 such as caustic paste and hot iron can only be used in calves under two months of age, before the horns attach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es</w:t>
      </w:r>
      <w:r w:rsidRPr="00470C8F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 to the skull.</w:t>
      </w:r>
    </w:p>
    <w:p w14:paraId="49533428" w14:textId="77777777" w:rsidR="00470C8F" w:rsidRPr="00470C8F" w:rsidRDefault="00470C8F" w:rsidP="00470C8F">
      <w:pPr>
        <w:spacing w:before="12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TT"/>
        </w:rPr>
        <w:t>Mechanical dehorning methods</w:t>
      </w:r>
      <w:r w:rsidRPr="00470C8F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 xml:space="preserve"> can be used on horns at any stage of development. </w:t>
      </w:r>
    </w:p>
    <w:p w14:paraId="1804B841" w14:textId="6676EABC" w:rsidR="00470C8F" w:rsidRDefault="00470C8F" w:rsidP="00470C8F">
      <w:pPr>
        <w:spacing w:before="120" w:after="2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t>Each method has advantages and disadvantages.</w:t>
      </w:r>
    </w:p>
    <w:p w14:paraId="7B181E29" w14:textId="690EC021" w:rsidR="0095461B" w:rsidRPr="00470C8F" w:rsidRDefault="0095461B" w:rsidP="00470C8F">
      <w:pPr>
        <w:spacing w:before="12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TT"/>
        </w:rPr>
        <w:t>Please check the links attached below:</w:t>
      </w:r>
    </w:p>
    <w:p w14:paraId="081D414D" w14:textId="77777777" w:rsidR="00470C8F" w:rsidRPr="00470C8F" w:rsidRDefault="00470C8F" w:rsidP="0095461B">
      <w:pPr>
        <w:numPr>
          <w:ilvl w:val="0"/>
          <w:numId w:val="1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hyperlink r:id="rId7" w:history="1">
        <w:r w:rsidRPr="00470C8F">
          <w:rPr>
            <w:rFonts w:ascii="Times New Roman" w:eastAsia="Times New Roman" w:hAnsi="Times New Roman" w:cs="Times New Roman"/>
            <w:b/>
            <w:bCs/>
            <w:color w:val="00528A"/>
            <w:sz w:val="24"/>
            <w:szCs w:val="24"/>
            <w:u w:val="single"/>
            <w:lang w:eastAsia="en-TT"/>
          </w:rPr>
          <w:t>Caustic Paste Disbudding</w:t>
        </w:r>
      </w:hyperlink>
    </w:p>
    <w:p w14:paraId="21F41761" w14:textId="77777777" w:rsidR="0095461B" w:rsidRDefault="00470C8F" w:rsidP="0095461B">
      <w:pPr>
        <w:numPr>
          <w:ilvl w:val="0"/>
          <w:numId w:val="1"/>
        </w:numPr>
        <w:spacing w:after="46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hyperlink r:id="rId8" w:history="1">
        <w:r w:rsidRPr="00470C8F">
          <w:rPr>
            <w:rFonts w:ascii="Times New Roman" w:eastAsia="Times New Roman" w:hAnsi="Times New Roman" w:cs="Times New Roman"/>
            <w:b/>
            <w:bCs/>
            <w:color w:val="00528A"/>
            <w:sz w:val="24"/>
            <w:szCs w:val="24"/>
            <w:u w:val="single"/>
            <w:lang w:eastAsia="en-TT"/>
          </w:rPr>
          <w:t>Hot-Iron Disbudding</w:t>
        </w:r>
      </w:hyperlink>
    </w:p>
    <w:p w14:paraId="5ACE0BF6" w14:textId="51E38F0F" w:rsidR="00470C8F" w:rsidRPr="00470C8F" w:rsidRDefault="00470C8F" w:rsidP="0095461B">
      <w:pPr>
        <w:numPr>
          <w:ilvl w:val="0"/>
          <w:numId w:val="1"/>
        </w:numPr>
        <w:spacing w:after="46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hyperlink r:id="rId9" w:history="1">
        <w:r w:rsidRPr="0095461B">
          <w:rPr>
            <w:rFonts w:ascii="Times New Roman" w:eastAsia="Times New Roman" w:hAnsi="Times New Roman" w:cs="Times New Roman"/>
            <w:b/>
            <w:bCs/>
            <w:color w:val="00528A"/>
            <w:sz w:val="24"/>
            <w:szCs w:val="24"/>
            <w:u w:val="single"/>
            <w:lang w:eastAsia="en-TT"/>
          </w:rPr>
          <w:t>Knife Dehorning</w:t>
        </w:r>
      </w:hyperlink>
    </w:p>
    <w:p w14:paraId="2DADBD1A" w14:textId="77777777" w:rsidR="00470C8F" w:rsidRPr="00470C8F" w:rsidRDefault="00470C8F" w:rsidP="0095461B">
      <w:pPr>
        <w:numPr>
          <w:ilvl w:val="0"/>
          <w:numId w:val="2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hyperlink r:id="rId10" w:history="1">
        <w:r w:rsidRPr="00470C8F">
          <w:rPr>
            <w:rFonts w:ascii="Times New Roman" w:eastAsia="Times New Roman" w:hAnsi="Times New Roman" w:cs="Times New Roman"/>
            <w:b/>
            <w:bCs/>
            <w:color w:val="00528A"/>
            <w:sz w:val="24"/>
            <w:szCs w:val="24"/>
            <w:u w:val="single"/>
            <w:lang w:eastAsia="en-TT"/>
          </w:rPr>
          <w:t>Tube, Cup or Spoon Dehorning</w:t>
        </w:r>
      </w:hyperlink>
    </w:p>
    <w:p w14:paraId="7D3C6C07" w14:textId="77777777" w:rsidR="00470C8F" w:rsidRPr="00470C8F" w:rsidRDefault="00470C8F" w:rsidP="0095461B">
      <w:pPr>
        <w:numPr>
          <w:ilvl w:val="0"/>
          <w:numId w:val="2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hyperlink r:id="rId11" w:history="1">
        <w:r w:rsidRPr="00470C8F">
          <w:rPr>
            <w:rFonts w:ascii="Times New Roman" w:eastAsia="Times New Roman" w:hAnsi="Times New Roman" w:cs="Times New Roman"/>
            <w:b/>
            <w:bCs/>
            <w:color w:val="00528A"/>
            <w:sz w:val="24"/>
            <w:szCs w:val="24"/>
            <w:u w:val="single"/>
            <w:lang w:eastAsia="en-TT"/>
          </w:rPr>
          <w:t>Barnes or Gouger Dehorning</w:t>
        </w:r>
      </w:hyperlink>
    </w:p>
    <w:p w14:paraId="120943BA" w14:textId="77777777" w:rsidR="00470C8F" w:rsidRPr="00470C8F" w:rsidRDefault="00470C8F" w:rsidP="0095461B">
      <w:pPr>
        <w:numPr>
          <w:ilvl w:val="0"/>
          <w:numId w:val="2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hyperlink r:id="rId12" w:history="1">
        <w:r w:rsidRPr="00470C8F">
          <w:rPr>
            <w:rFonts w:ascii="Times New Roman" w:eastAsia="Times New Roman" w:hAnsi="Times New Roman" w:cs="Times New Roman"/>
            <w:b/>
            <w:bCs/>
            <w:color w:val="00528A"/>
            <w:sz w:val="24"/>
            <w:szCs w:val="24"/>
            <w:u w:val="single"/>
            <w:lang w:eastAsia="en-TT"/>
          </w:rPr>
          <w:t>Keystone or Guillotine Dehorning</w:t>
        </w:r>
      </w:hyperlink>
    </w:p>
    <w:p w14:paraId="087801BA" w14:textId="77777777" w:rsidR="00470C8F" w:rsidRPr="00470C8F" w:rsidRDefault="00470C8F" w:rsidP="0095461B">
      <w:pPr>
        <w:numPr>
          <w:ilvl w:val="0"/>
          <w:numId w:val="2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hyperlink r:id="rId13" w:history="1">
        <w:r w:rsidRPr="00470C8F">
          <w:rPr>
            <w:rFonts w:ascii="Times New Roman" w:eastAsia="Times New Roman" w:hAnsi="Times New Roman" w:cs="Times New Roman"/>
            <w:b/>
            <w:bCs/>
            <w:color w:val="00528A"/>
            <w:sz w:val="24"/>
            <w:szCs w:val="24"/>
            <w:u w:val="single"/>
            <w:lang w:eastAsia="en-TT"/>
          </w:rPr>
          <w:t xml:space="preserve">Obstetrical or </w:t>
        </w:r>
        <w:proofErr w:type="spellStart"/>
        <w:r w:rsidRPr="00470C8F">
          <w:rPr>
            <w:rFonts w:ascii="Times New Roman" w:eastAsia="Times New Roman" w:hAnsi="Times New Roman" w:cs="Times New Roman"/>
            <w:b/>
            <w:bCs/>
            <w:color w:val="00528A"/>
            <w:sz w:val="24"/>
            <w:szCs w:val="24"/>
            <w:u w:val="single"/>
            <w:lang w:eastAsia="en-TT"/>
          </w:rPr>
          <w:t>Embryotomy</w:t>
        </w:r>
        <w:proofErr w:type="spellEnd"/>
        <w:r w:rsidRPr="00470C8F">
          <w:rPr>
            <w:rFonts w:ascii="Times New Roman" w:eastAsia="Times New Roman" w:hAnsi="Times New Roman" w:cs="Times New Roman"/>
            <w:b/>
            <w:bCs/>
            <w:color w:val="00528A"/>
            <w:sz w:val="24"/>
            <w:szCs w:val="24"/>
            <w:u w:val="single"/>
            <w:lang w:eastAsia="en-TT"/>
          </w:rPr>
          <w:t xml:space="preserve"> Wire Dehorning</w:t>
        </w:r>
      </w:hyperlink>
    </w:p>
    <w:p w14:paraId="7EE6F729" w14:textId="2B009179" w:rsidR="00470C8F" w:rsidRDefault="00470C8F" w:rsidP="0095461B">
      <w:pPr>
        <w:numPr>
          <w:ilvl w:val="0"/>
          <w:numId w:val="2"/>
        </w:numPr>
        <w:spacing w:after="8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hyperlink r:id="rId14" w:history="1">
        <w:r w:rsidRPr="00470C8F">
          <w:rPr>
            <w:rFonts w:ascii="Times New Roman" w:eastAsia="Times New Roman" w:hAnsi="Times New Roman" w:cs="Times New Roman"/>
            <w:b/>
            <w:bCs/>
            <w:color w:val="F4931F"/>
            <w:sz w:val="24"/>
            <w:szCs w:val="24"/>
            <w:u w:val="single"/>
            <w:shd w:val="clear" w:color="auto" w:fill="F1F1F1"/>
            <w:lang w:eastAsia="en-TT"/>
          </w:rPr>
          <w:t>Hand Saw Dehorning</w:t>
        </w:r>
      </w:hyperlink>
    </w:p>
    <w:p w14:paraId="4FD98787" w14:textId="67312533" w:rsidR="0095461B" w:rsidRDefault="0095461B" w:rsidP="0095461B">
      <w:pPr>
        <w:spacing w:after="8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</w:p>
    <w:p w14:paraId="636D0997" w14:textId="212B859F" w:rsidR="0095461B" w:rsidRDefault="0095461B" w:rsidP="0095461B">
      <w:pPr>
        <w:spacing w:after="8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</w:p>
    <w:p w14:paraId="7A3AEBC8" w14:textId="77777777" w:rsidR="0095461B" w:rsidRDefault="0095461B" w:rsidP="0095461B">
      <w:pPr>
        <w:spacing w:after="8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</w:p>
    <w:p w14:paraId="2680EE80" w14:textId="77777777" w:rsidR="0095461B" w:rsidRDefault="0095461B" w:rsidP="0095461B">
      <w:pPr>
        <w:spacing w:after="8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</w:p>
    <w:p w14:paraId="30096D61" w14:textId="77777777" w:rsidR="0095461B" w:rsidRDefault="0095461B" w:rsidP="0095461B">
      <w:pPr>
        <w:spacing w:after="8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</w:p>
    <w:p w14:paraId="047BA96A" w14:textId="3B4A64CA" w:rsidR="0095461B" w:rsidRPr="00470C8F" w:rsidRDefault="0095461B" w:rsidP="0095461B">
      <w:pPr>
        <w:spacing w:after="8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TT"/>
        </w:rPr>
        <w:lastRenderedPageBreak/>
        <w:t>Table: The advantages and disadvantages of the different Dehorning methods.</w:t>
      </w:r>
    </w:p>
    <w:p w14:paraId="7670CCC1" w14:textId="09AF2A86" w:rsidR="00EC4F71" w:rsidRPr="00470C8F" w:rsidRDefault="00470C8F">
      <w:pPr>
        <w:rPr>
          <w:rFonts w:ascii="Times New Roman" w:hAnsi="Times New Roman" w:cs="Times New Roman"/>
          <w:sz w:val="24"/>
          <w:szCs w:val="24"/>
        </w:rPr>
      </w:pPr>
      <w:r w:rsidRPr="00470C8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CDD883" wp14:editId="59404EAB">
            <wp:extent cx="6578600" cy="3876675"/>
            <wp:effectExtent l="0" t="0" r="0" b="9525"/>
            <wp:docPr id="1" name="Picture 1" descr="https://lh4.googleusercontent.com/rvDzQGKLYx0-QlbNQMJ2ixAFXFAMF5JSS-tZseI_dDnRz13XRazUPeFmUmcIJ-wsBLKrukvoqAWhURZetOx8hlwWufnehIRA9kXPnjNXPrU7dMyfu9mSqZrvj-Jfb14B4glkV-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rvDzQGKLYx0-QlbNQMJ2ixAFXFAMF5JSS-tZseI_dDnRz13XRazUPeFmUmcIJ-wsBLKrukvoqAWhURZetOx8hlwWufnehIRA9kXPnjNXPrU7dMyfu9mSqZrvj-Jfb14B4glkV-v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208" cy="388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38F5" w14:textId="77777777" w:rsidR="0095461B" w:rsidRDefault="00470C8F">
      <w:pPr>
        <w:rPr>
          <w:rFonts w:ascii="Times New Roman" w:hAnsi="Times New Roman" w:cs="Times New Roman"/>
          <w:sz w:val="24"/>
          <w:szCs w:val="24"/>
        </w:rPr>
      </w:pPr>
      <w:r w:rsidRPr="00470C8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E20895A" wp14:editId="6F252A78">
            <wp:extent cx="6400185" cy="3981870"/>
            <wp:effectExtent l="0" t="0" r="635" b="0"/>
            <wp:docPr id="2" name="Picture 2" descr="https://lh3.googleusercontent.com/LfksObi8UiEWG2Xe7PdMvwem7IrHi2-sfvUz4ESfwjJtrILhkcKrE5pNLz7OM2xujODanZ47AanaVwfHNilgmZ02YXZdG89LoiPLsaqVVCpu4OSKBXuBpx1YRRxcNtLymVrr79V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LfksObi8UiEWG2Xe7PdMvwem7IrHi2-sfvUz4ESfwjJtrILhkcKrE5pNLz7OM2xujODanZ47AanaVwfHNilgmZ02YXZdG89LoiPLsaqVVCpu4OSKBXuBpx1YRRxcNtLymVrr79V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539" cy="400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A33A" w14:textId="1A390CE4" w:rsidR="00470C8F" w:rsidRDefault="00470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NERVE BLOCK</w:t>
      </w:r>
    </w:p>
    <w:p w14:paraId="6689A2D1" w14:textId="49382C34" w:rsidR="00470C8F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We proceeded to do a nerve block, specifically to </w:t>
      </w:r>
      <w:r w:rsidRPr="00470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TT"/>
        </w:rPr>
        <w:t>cornual branch of the lacrimal nerve.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10mls of </w:t>
      </w:r>
      <w:r w:rsidRPr="00470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TT"/>
        </w:rPr>
        <w:t>2% Lidocaine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was administered under the </w:t>
      </w:r>
      <w:r w:rsidRPr="00470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TT"/>
        </w:rPr>
        <w:t>ridge of the frontal bone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on both the left and right side with an attempt at blocking the said nerves so that the base of each horn bud would be desensitized.</w:t>
      </w:r>
    </w:p>
    <w:p w14:paraId="0B049F89" w14:textId="77777777" w:rsidR="00470C8F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152A2F63" w14:textId="198D8DE7" w:rsidR="00470C8F" w:rsidRPr="00470C8F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TT"/>
        </w:rPr>
        <w:drawing>
          <wp:inline distT="0" distB="0" distL="0" distR="0" wp14:anchorId="21E8162F" wp14:editId="59E8D850">
            <wp:extent cx="2200275" cy="2076450"/>
            <wp:effectExtent l="0" t="0" r="9525" b="0"/>
            <wp:docPr id="4" name="Picture 4" descr="https://lh6.googleusercontent.com/nkWy23bEqRutwGogDINXW7zNaQSil5JnoCAZ749QLJsApkagUaCFxFtH2kcszdgIef_NvvziYZLKIbpAp3WYk-T0UP9XaxTSbKm2vIRPyb7BXub_twijteC0hWUvE5GQvVYSor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nkWy23bEqRutwGogDINXW7zNaQSil5JnoCAZ749QLJsApkagUaCFxFtH2kcszdgIef_NvvziYZLKIbpAp3WYk-T0UP9XaxTSbKm2vIRPyb7BXub_twijteC0hWUvE5GQvVYSormj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  </w:t>
      </w:r>
      <w:r w:rsidRPr="00470C8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TT"/>
        </w:rPr>
        <w:drawing>
          <wp:inline distT="0" distB="0" distL="0" distR="0" wp14:anchorId="5FA7C6F7" wp14:editId="12E50C49">
            <wp:extent cx="2305050" cy="1981200"/>
            <wp:effectExtent l="0" t="0" r="0" b="0"/>
            <wp:docPr id="3" name="Picture 3" descr="https://lh3.googleusercontent.com/IiJZvvBOjX6j2rYShQ1YN08w1nTSyLotBdwZBSdRYUvh1XN2pOYIYrFEnkfLI9sajKb8WBPT6lzzpS470S9YUPgfzWcKbF2PVbvXgMlDOO_OUnaa_mjLYfRaYv-4SkZh2rlmmM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IiJZvvBOjX6j2rYShQ1YN08w1nTSyLotBdwZBSdRYUvh1XN2pOYIYrFEnkfLI9sajKb8WBPT6lzzpS470S9YUPgfzWcKbF2PVbvXgMlDOO_OUnaa_mjLYfRaYv-4SkZh2rlmmM1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3073" w14:textId="77777777" w:rsidR="00470C8F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This was followed by pricking around the base of each horn with a 22 gauge needle several times within 10 mins (onset time), to confirm successful attempts of the nerve block. </w:t>
      </w:r>
    </w:p>
    <w:p w14:paraId="0E689E8B" w14:textId="55EA3A10" w:rsidR="00470C8F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N.B. Caution was observed not to exceed the toxic dosage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of lidocaine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calculated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6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.5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</w:t>
      </w:r>
      <w:proofErr w:type="spellStart"/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ml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for this animal. Half the toxic dose was calculated to be 30.25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mls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therefore we tried not to exceed this value. </w:t>
      </w:r>
    </w:p>
    <w:p w14:paraId="15C2685C" w14:textId="5E2A3E27" w:rsidR="00470C8F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04280333" w14:textId="77777777" w:rsidR="00470C8F" w:rsidRPr="00470C8F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This procedure was then repeated as our first attempt to completely desensitise the horn-base was unsuccessful. Even our second attempt deemed unsuccessful, which then forced us to do a ring block on each horn-bud, to which we eventually gained success.</w:t>
      </w:r>
    </w:p>
    <w:p w14:paraId="159F48DE" w14:textId="0953C09C" w:rsidR="00470C8F" w:rsidRPr="000B0AF9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TT"/>
        </w:rPr>
      </w:pPr>
      <w:r w:rsidRPr="000B0AF9">
        <w:rPr>
          <w:rFonts w:ascii="Times New Roman" w:eastAsia="Times New Roman" w:hAnsi="Times New Roman" w:cs="Times New Roman"/>
          <w:b/>
          <w:sz w:val="24"/>
          <w:szCs w:val="24"/>
          <w:lang w:eastAsia="en-TT"/>
        </w:rPr>
        <w:t xml:space="preserve">Persistence is key! </w:t>
      </w:r>
    </w:p>
    <w:p w14:paraId="6D10C60F" w14:textId="378B1FCA" w:rsidR="00470C8F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bookmarkStart w:id="0" w:name="_GoBack"/>
      <w:bookmarkEnd w:id="0"/>
    </w:p>
    <w:p w14:paraId="3308AD61" w14:textId="3063245E" w:rsidR="00470C8F" w:rsidRPr="00470C8F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The right horn bud was then 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removed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using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the 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G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igli wire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. We then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pr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o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c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e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eded t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o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remov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e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the left ho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rn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via the 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B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arnes dehorner. 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Both methods were bloody/involved blood. 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We withheld the 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vessels 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with a </w:t>
      </w:r>
      <w:proofErr w:type="spellStart"/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hemostat</w:t>
      </w:r>
      <w:proofErr w:type="spellEnd"/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and the cauterizer. The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cauterizer was then used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to 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achieve a ´copper ring´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at the base of where the horns were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- which indicated the killing of the germinal cell layer (successful dehorning). The excess blood was cleaned off 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using 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gauze 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and gauze sprayed with </w:t>
      </w:r>
      <w:proofErr w:type="spellStart"/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Tetravet</w:t>
      </w:r>
      <w:proofErr w:type="spellEnd"/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(antibiotic spray) was 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placed into the sinuses which were now opened</w:t>
      </w:r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. </w:t>
      </w:r>
      <w:proofErr w:type="spellStart"/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Tetravet</w:t>
      </w:r>
      <w:proofErr w:type="spellEnd"/>
      <w:r w:rsidR="0095461B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was also sprayed around the area of the horn as well as anti-screwworm spray.</w:t>
      </w:r>
      <w:r w:rsidRPr="00470C8F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A second dosage of Pen/Strep was also given because of the opened sinuses.</w:t>
      </w:r>
    </w:p>
    <w:p w14:paraId="6F4F696A" w14:textId="77777777" w:rsidR="00470C8F" w:rsidRPr="00470C8F" w:rsidRDefault="00470C8F" w:rsidP="00470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4C9BAC35" w14:textId="77777777" w:rsidR="00470C8F" w:rsidRPr="00470C8F" w:rsidRDefault="00470C8F">
      <w:pPr>
        <w:rPr>
          <w:rFonts w:ascii="Times New Roman" w:hAnsi="Times New Roman" w:cs="Times New Roman"/>
          <w:sz w:val="24"/>
          <w:szCs w:val="24"/>
        </w:rPr>
      </w:pPr>
    </w:p>
    <w:sectPr w:rsidR="00470C8F" w:rsidRPr="00470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D7C8B" w14:textId="77777777" w:rsidR="00374062" w:rsidRDefault="00374062" w:rsidP="0095461B">
      <w:pPr>
        <w:spacing w:after="0" w:line="240" w:lineRule="auto"/>
      </w:pPr>
      <w:r>
        <w:separator/>
      </w:r>
    </w:p>
  </w:endnote>
  <w:endnote w:type="continuationSeparator" w:id="0">
    <w:p w14:paraId="6E34614D" w14:textId="77777777" w:rsidR="00374062" w:rsidRDefault="00374062" w:rsidP="0095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2654C" w14:textId="77777777" w:rsidR="00374062" w:rsidRDefault="00374062" w:rsidP="0095461B">
      <w:pPr>
        <w:spacing w:after="0" w:line="240" w:lineRule="auto"/>
      </w:pPr>
      <w:r>
        <w:separator/>
      </w:r>
    </w:p>
  </w:footnote>
  <w:footnote w:type="continuationSeparator" w:id="0">
    <w:p w14:paraId="5AB5803B" w14:textId="77777777" w:rsidR="00374062" w:rsidRDefault="00374062" w:rsidP="00954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F1EF6"/>
    <w:multiLevelType w:val="multilevel"/>
    <w:tmpl w:val="EDF2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50477"/>
    <w:multiLevelType w:val="multilevel"/>
    <w:tmpl w:val="05EE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8F"/>
    <w:rsid w:val="0009427B"/>
    <w:rsid w:val="000B0AF9"/>
    <w:rsid w:val="00374062"/>
    <w:rsid w:val="00470C8F"/>
    <w:rsid w:val="00930978"/>
    <w:rsid w:val="0095461B"/>
    <w:rsid w:val="00D1252B"/>
    <w:rsid w:val="00E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596C"/>
  <w15:chartTrackingRefBased/>
  <w15:docId w15:val="{24BC7DE3-3EE3-4081-AB2E-A884340F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styleId="Hyperlink">
    <w:name w:val="Hyperlink"/>
    <w:basedOn w:val="DefaultParagraphFont"/>
    <w:uiPriority w:val="99"/>
    <w:semiHidden/>
    <w:unhideWhenUsed/>
    <w:rsid w:val="00470C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61B"/>
  </w:style>
  <w:style w:type="paragraph" w:styleId="Footer">
    <w:name w:val="footer"/>
    <w:basedOn w:val="Normal"/>
    <w:link w:val="FooterChar"/>
    <w:uiPriority w:val="99"/>
    <w:unhideWhenUsed/>
    <w:rsid w:val="00954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horning.com/dehorning-methods/hot-iron-disbudding" TargetMode="External"/><Relationship Id="rId13" Type="http://schemas.openxmlformats.org/officeDocument/2006/relationships/hyperlink" Target="http://www.dehorning.com/dehorning-methods/obstetrical-or-embryotomy-wire-dehorning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dehorning.com/dehorning-methods/caustic-paste-disbudding" TargetMode="External"/><Relationship Id="rId12" Type="http://schemas.openxmlformats.org/officeDocument/2006/relationships/hyperlink" Target="http://www.dehorning.com/dehorning-methods/keystone-or-guillotine-dehorning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horning.com/dehorning-methods/barnes-or-gouger-dehorni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dehorning.com/dehorning-methods/tube-cup-or-spoon-dehorn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horning.com/dehorning-methods/knife-dehorning" TargetMode="External"/><Relationship Id="rId14" Type="http://schemas.openxmlformats.org/officeDocument/2006/relationships/hyperlink" Target="http://www.dehorning.com/dehorning-methods/hand-saw-deho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teneka.barcelo</dc:creator>
  <cp:keywords/>
  <dc:description/>
  <cp:lastModifiedBy>teneka.barcelo</cp:lastModifiedBy>
  <cp:revision>1</cp:revision>
  <dcterms:created xsi:type="dcterms:W3CDTF">2018-09-30T18:45:00Z</dcterms:created>
  <dcterms:modified xsi:type="dcterms:W3CDTF">2018-09-30T19:05:00Z</dcterms:modified>
</cp:coreProperties>
</file>