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4B083" w:themeColor="accent2" w:themeTint="99"/>
  <w:body>
    <w:p w:rsidR="00831A3A" w:rsidRPr="00831A3A" w:rsidRDefault="00831A3A" w:rsidP="00831A3A">
      <w:pPr>
        <w:rPr>
          <w:color w:val="2F5496" w:themeColor="accent1" w:themeShade="BF"/>
          <w:u w:val="double"/>
        </w:rPr>
      </w:pPr>
      <w:r w:rsidRPr="00831A3A">
        <w:rPr>
          <w:color w:val="2F5496" w:themeColor="accent1" w:themeShade="BF"/>
          <w:u w:val="double"/>
        </w:rPr>
        <w:t>To administer 2% Xylazin</w:t>
      </w:r>
      <w:r w:rsidR="007F41C9">
        <w:rPr>
          <w:color w:val="2F5496" w:themeColor="accent1" w:themeShade="BF"/>
          <w:u w:val="double"/>
        </w:rPr>
        <w:t>e</w:t>
      </w:r>
      <w:r w:rsidRPr="00831A3A">
        <w:rPr>
          <w:color w:val="2F5496" w:themeColor="accent1" w:themeShade="BF"/>
          <w:u w:val="double"/>
        </w:rPr>
        <w:t xml:space="preserve">: </w:t>
      </w:r>
    </w:p>
    <w:p w:rsidR="00831A3A" w:rsidRPr="00831A3A" w:rsidRDefault="00831A3A" w:rsidP="00831A3A">
      <w:pPr>
        <w:numPr>
          <w:ilvl w:val="0"/>
          <w:numId w:val="1"/>
        </w:numPr>
        <w:rPr>
          <w:color w:val="2F5496" w:themeColor="accent1" w:themeShade="BF"/>
        </w:rPr>
      </w:pPr>
      <w:r w:rsidRPr="00831A3A">
        <w:rPr>
          <w:noProof/>
          <w:color w:val="2F5496" w:themeColor="accent1" w:themeShade="BF"/>
        </w:rPr>
        <mc:AlternateContent>
          <mc:Choice Requires="wps">
            <w:drawing>
              <wp:anchor distT="0" distB="0" distL="114300" distR="114300" simplePos="0" relativeHeight="251659264" behindDoc="0" locked="0" layoutInCell="1" allowOverlap="1" wp14:anchorId="1DF47A2B" wp14:editId="46FF961E">
                <wp:simplePos x="0" y="0"/>
                <wp:positionH relativeFrom="column">
                  <wp:posOffset>3600450</wp:posOffset>
                </wp:positionH>
                <wp:positionV relativeFrom="paragraph">
                  <wp:posOffset>64135</wp:posOffset>
                </wp:positionV>
                <wp:extent cx="2400300" cy="762000"/>
                <wp:effectExtent l="76200" t="57150" r="76200" b="114300"/>
                <wp:wrapNone/>
                <wp:docPr id="9" name="Text Box 9"/>
                <wp:cNvGraphicFramePr/>
                <a:graphic xmlns:a="http://schemas.openxmlformats.org/drawingml/2006/main">
                  <a:graphicData uri="http://schemas.microsoft.com/office/word/2010/wordprocessingShape">
                    <wps:wsp>
                      <wps:cNvSpPr txBox="1"/>
                      <wps:spPr>
                        <a:xfrm>
                          <a:off x="0" y="0"/>
                          <a:ext cx="2400300" cy="762000"/>
                        </a:xfrm>
                        <a:prstGeom prst="rect">
                          <a:avLst/>
                        </a:prstGeom>
                        <a:solidFill>
                          <a:schemeClr val="accent6">
                            <a:lumMod val="60000"/>
                            <a:lumOff val="4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831A3A" w:rsidRPr="00ED4A93" w:rsidRDefault="00831A3A" w:rsidP="00831A3A">
                            <w:pPr>
                              <w:ind w:left="360"/>
                              <w:rPr>
                                <w:rFonts w:ascii="Times New Roman" w:eastAsiaTheme="minorEastAsia" w:hAnsi="Times New Roman" w:cs="Times New Roman"/>
                                <w:color w:val="C45911" w:themeColor="accent2" w:themeShade="BF"/>
                                <w:sz w:val="24"/>
                              </w:rPr>
                            </w:pPr>
                            <m:oMathPara>
                              <m:oMathParaPr>
                                <m:jc m:val="left"/>
                              </m:oMathParaPr>
                              <m:oMath>
                                <m:r>
                                  <w:rPr>
                                    <w:rFonts w:ascii="Cambria Math" w:hAnsi="Cambria Math" w:cs="Times New Roman"/>
                                    <w:color w:val="C45911" w:themeColor="accent2" w:themeShade="BF"/>
                                    <w:sz w:val="24"/>
                                  </w:rPr>
                                  <m:t>Volume=</m:t>
                                </m:r>
                                <m:f>
                                  <m:fPr>
                                    <m:ctrlPr>
                                      <w:rPr>
                                        <w:rFonts w:ascii="Cambria Math" w:hAnsi="Cambria Math" w:cs="Times New Roman"/>
                                        <w:i/>
                                        <w:color w:val="C45911" w:themeColor="accent2" w:themeShade="BF"/>
                                        <w:sz w:val="24"/>
                                      </w:rPr>
                                    </m:ctrlPr>
                                  </m:fPr>
                                  <m:num>
                                    <m:r>
                                      <w:rPr>
                                        <w:rFonts w:ascii="Cambria Math" w:hAnsi="Cambria Math" w:cs="Times New Roman"/>
                                        <w:color w:val="C45911" w:themeColor="accent2" w:themeShade="BF"/>
                                        <w:sz w:val="24"/>
                                      </w:rPr>
                                      <m:t>Weight ×Dose</m:t>
                                    </m:r>
                                  </m:num>
                                  <m:den>
                                    <m:r>
                                      <w:rPr>
                                        <w:rFonts w:ascii="Cambria Math" w:hAnsi="Cambria Math" w:cs="Times New Roman"/>
                                        <w:color w:val="C45911" w:themeColor="accent2" w:themeShade="BF"/>
                                        <w:sz w:val="24"/>
                                      </w:rPr>
                                      <m:t>Concentration</m:t>
                                    </m:r>
                                  </m:den>
                                </m:f>
                              </m:oMath>
                            </m:oMathPara>
                          </w:p>
                          <w:p w:rsidR="00831A3A" w:rsidRPr="00ED4A93" w:rsidRDefault="00831A3A" w:rsidP="00831A3A">
                            <w:pPr>
                              <w:rPr>
                                <w:color w:val="C45911" w:themeColor="accent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47A2B" id="_x0000_t202" coordsize="21600,21600" o:spt="202" path="m,l,21600r21600,l21600,xe">
                <v:stroke joinstyle="miter"/>
                <v:path gradientshapeok="t" o:connecttype="rect"/>
              </v:shapetype>
              <v:shape id="Text Box 9" o:spid="_x0000_s1026" type="#_x0000_t202" style="position:absolute;left:0;text-align:left;margin-left:283.5pt;margin-top:5.05pt;width:189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" fillcolor="#a8d08d [1945]" stroked="f" strokeweight=".5pt">
                <v:shadow on="t" color="black" opacity="20971f" offset="0,2.2pt"/>
                <v:textbox>
                  <w:txbxContent>
                    <w:p w:rsidR="00831A3A" w:rsidRPr="00ED4A93" w:rsidRDefault="00831A3A" w:rsidP="00831A3A">
                      <w:pPr>
                        <w:ind w:left="360"/>
                        <w:rPr>
                          <w:rFonts w:ascii="Times New Roman" w:eastAsiaTheme="minorEastAsia" w:hAnsi="Times New Roman" w:cs="Times New Roman"/>
                          <w:color w:val="C45911" w:themeColor="accent2" w:themeShade="BF"/>
                          <w:sz w:val="24"/>
                        </w:rPr>
                      </w:pPr>
                      <m:oMathPara>
                        <m:oMathParaPr>
                          <m:jc m:val="left"/>
                        </m:oMathParaPr>
                        <m:oMath>
                          <m:r>
                            <w:rPr>
                              <w:rFonts w:ascii="Cambria Math" w:hAnsi="Cambria Math" w:cs="Times New Roman"/>
                              <w:color w:val="C45911" w:themeColor="accent2" w:themeShade="BF"/>
                              <w:sz w:val="24"/>
                            </w:rPr>
                            <m:t>Volume=</m:t>
                          </m:r>
                          <m:f>
                            <m:fPr>
                              <m:ctrlPr>
                                <w:rPr>
                                  <w:rFonts w:ascii="Cambria Math" w:hAnsi="Cambria Math" w:cs="Times New Roman"/>
                                  <w:i/>
                                  <w:color w:val="C45911" w:themeColor="accent2" w:themeShade="BF"/>
                                  <w:sz w:val="24"/>
                                </w:rPr>
                              </m:ctrlPr>
                            </m:fPr>
                            <m:num>
                              <m:r>
                                <w:rPr>
                                  <w:rFonts w:ascii="Cambria Math" w:hAnsi="Cambria Math" w:cs="Times New Roman"/>
                                  <w:color w:val="C45911" w:themeColor="accent2" w:themeShade="BF"/>
                                  <w:sz w:val="24"/>
                                </w:rPr>
                                <m:t>Weight ×Dose</m:t>
                              </m:r>
                            </m:num>
                            <m:den>
                              <m:r>
                                <w:rPr>
                                  <w:rFonts w:ascii="Cambria Math" w:hAnsi="Cambria Math" w:cs="Times New Roman"/>
                                  <w:color w:val="C45911" w:themeColor="accent2" w:themeShade="BF"/>
                                  <w:sz w:val="24"/>
                                </w:rPr>
                                <m:t>Concentration</m:t>
                              </m:r>
                            </m:den>
                          </m:f>
                        </m:oMath>
                      </m:oMathPara>
                    </w:p>
                    <w:p w:rsidR="00831A3A" w:rsidRPr="00ED4A93" w:rsidRDefault="00831A3A" w:rsidP="00831A3A">
                      <w:pPr>
                        <w:rPr>
                          <w:color w:val="C45911" w:themeColor="accent2" w:themeShade="BF"/>
                        </w:rPr>
                      </w:pPr>
                    </w:p>
                  </w:txbxContent>
                </v:textbox>
              </v:shape>
            </w:pict>
          </mc:Fallback>
        </mc:AlternateContent>
      </w:r>
      <w:r w:rsidR="00212ACD">
        <w:rPr>
          <w:color w:val="2F5496" w:themeColor="accent1" w:themeShade="BF"/>
        </w:rPr>
        <w:t>Dose: 0.0</w:t>
      </w:r>
      <w:r w:rsidRPr="00831A3A">
        <w:rPr>
          <w:color w:val="2F5496" w:themeColor="accent1" w:themeShade="BF"/>
        </w:rPr>
        <w:t xml:space="preserve">5 mg/kg  </w:t>
      </w:r>
    </w:p>
    <w:p w:rsidR="00831A3A" w:rsidRPr="00831A3A" w:rsidRDefault="00831A3A" w:rsidP="00831A3A">
      <w:pPr>
        <w:numPr>
          <w:ilvl w:val="0"/>
          <w:numId w:val="1"/>
        </w:numPr>
        <w:rPr>
          <w:color w:val="2F5496" w:themeColor="accent1" w:themeShade="BF"/>
        </w:rPr>
      </w:pPr>
      <w:r w:rsidRPr="00831A3A">
        <w:rPr>
          <w:color w:val="2F5496" w:themeColor="accent1" w:themeShade="BF"/>
        </w:rPr>
        <w:t>Concentration: 20 mg/mL</w:t>
      </w:r>
    </w:p>
    <w:p w:rsidR="00831A3A" w:rsidRPr="00831A3A" w:rsidRDefault="00212ACD" w:rsidP="00831A3A">
      <w:pPr>
        <w:numPr>
          <w:ilvl w:val="0"/>
          <w:numId w:val="1"/>
        </w:numPr>
        <w:rPr>
          <w:color w:val="2F5496" w:themeColor="accent1" w:themeShade="BF"/>
        </w:rPr>
      </w:pPr>
      <w:r>
        <w:rPr>
          <w:color w:val="2F5496" w:themeColor="accent1" w:themeShade="BF"/>
        </w:rPr>
        <w:t>Weight of Calf #243: 16</w:t>
      </w:r>
      <w:r w:rsidR="00831A3A" w:rsidRPr="00831A3A">
        <w:rPr>
          <w:color w:val="2F5496" w:themeColor="accent1" w:themeShade="BF"/>
        </w:rPr>
        <w:t>0kg</w:t>
      </w:r>
    </w:p>
    <w:p w:rsidR="00831A3A" w:rsidRPr="00831A3A" w:rsidRDefault="00831A3A" w:rsidP="00831A3A">
      <w:pPr>
        <w:rPr>
          <w:color w:val="2F5496" w:themeColor="accent1" w:themeShade="BF"/>
        </w:rPr>
      </w:pPr>
      <m:oMathPara>
        <m:oMathParaPr>
          <m:jc m:val="left"/>
        </m:oMathParaPr>
        <m:oMath>
          <m:r>
            <w:rPr>
              <w:rFonts w:ascii="Cambria Math" w:hAnsi="Cambria Math"/>
              <w:color w:val="2F5496" w:themeColor="accent1" w:themeShade="BF"/>
            </w:rPr>
            <m:t>Volume=</m:t>
          </m:r>
          <m:f>
            <m:fPr>
              <m:ctrlPr>
                <w:rPr>
                  <w:rFonts w:ascii="Cambria Math" w:hAnsi="Cambria Math"/>
                  <w:i/>
                  <w:color w:val="2F5496" w:themeColor="accent1" w:themeShade="BF"/>
                </w:rPr>
              </m:ctrlPr>
            </m:fPr>
            <m:num>
              <m:r>
                <w:rPr>
                  <w:rFonts w:ascii="Cambria Math" w:hAnsi="Cambria Math"/>
                  <w:color w:val="2F5496" w:themeColor="accent1" w:themeShade="BF"/>
                </w:rPr>
                <m:t>16</m:t>
              </m:r>
              <m:r>
                <w:rPr>
                  <w:rFonts w:ascii="Cambria Math" w:hAnsi="Cambria Math"/>
                  <w:color w:val="2F5496" w:themeColor="accent1" w:themeShade="BF"/>
                </w:rPr>
                <m:t>0 kg</m:t>
              </m:r>
              <m:r>
                <w:rPr>
                  <w:rFonts w:ascii="Cambria Math" w:hAnsi="Cambria Math"/>
                  <w:color w:val="2F5496" w:themeColor="accent1" w:themeShade="BF"/>
                </w:rPr>
                <m:t xml:space="preserve"> ×0.0</m:t>
              </m:r>
              <m:r>
                <w:rPr>
                  <w:rFonts w:ascii="Cambria Math" w:hAnsi="Cambria Math"/>
                  <w:color w:val="2F5496" w:themeColor="accent1" w:themeShade="BF"/>
                </w:rPr>
                <m:t>5 mg/kg</m:t>
              </m:r>
            </m:num>
            <m:den>
              <m:r>
                <w:rPr>
                  <w:rFonts w:ascii="Cambria Math" w:hAnsi="Cambria Math"/>
                  <w:color w:val="2F5496" w:themeColor="accent1" w:themeShade="BF"/>
                </w:rPr>
                <m:t>20 mg/ml</m:t>
              </m:r>
            </m:den>
          </m:f>
        </m:oMath>
      </m:oMathPara>
    </w:p>
    <w:p w:rsidR="00831A3A" w:rsidRPr="00831A3A" w:rsidRDefault="00831A3A" w:rsidP="00831A3A">
      <w:pPr>
        <w:rPr>
          <w:color w:val="FF0000"/>
        </w:rPr>
      </w:pPr>
      <m:oMathPara>
        <m:oMathParaPr>
          <m:jc m:val="left"/>
        </m:oMathParaPr>
        <m:oMath>
          <m:r>
            <w:rPr>
              <w:rFonts w:ascii="Cambria Math" w:hAnsi="Cambria Math"/>
              <w:color w:val="2F5496" w:themeColor="accent1" w:themeShade="BF"/>
            </w:rPr>
            <m:t>Volume=</m:t>
          </m:r>
          <m:r>
            <w:rPr>
              <w:rFonts w:ascii="Cambria Math" w:hAnsi="Cambria Math"/>
              <w:color w:val="FF0000"/>
            </w:rPr>
            <m:t>0.4</m:t>
          </m:r>
          <m:r>
            <w:rPr>
              <w:rFonts w:ascii="Cambria Math" w:hAnsi="Cambria Math"/>
              <w:color w:val="FF0000"/>
            </w:rPr>
            <m:t xml:space="preserve"> ml</m:t>
          </m:r>
        </m:oMath>
      </m:oMathPara>
    </w:p>
    <w:p w:rsidR="00831A3A" w:rsidRPr="00831A3A" w:rsidRDefault="00831A3A" w:rsidP="00831A3A">
      <w:pPr>
        <w:rPr>
          <w:color w:val="2F5496" w:themeColor="accent1" w:themeShade="BF"/>
        </w:rPr>
      </w:pPr>
    </w:p>
    <w:p w:rsidR="00831A3A" w:rsidRPr="00831A3A" w:rsidRDefault="00831A3A" w:rsidP="00831A3A">
      <w:pPr>
        <w:rPr>
          <w:color w:val="2F5496" w:themeColor="accent1" w:themeShade="BF"/>
          <w:u w:val="double"/>
        </w:rPr>
      </w:pPr>
      <w:r w:rsidRPr="00831A3A">
        <w:rPr>
          <w:color w:val="2F5496" w:themeColor="accent1" w:themeShade="BF"/>
          <w:u w:val="double"/>
        </w:rPr>
        <w:t>To administer 10% Ketamin</w:t>
      </w:r>
      <w:r w:rsidR="007F41C9">
        <w:rPr>
          <w:color w:val="2F5496" w:themeColor="accent1" w:themeShade="BF"/>
          <w:u w:val="double"/>
        </w:rPr>
        <w:t>e</w:t>
      </w:r>
      <w:r w:rsidRPr="00831A3A">
        <w:rPr>
          <w:color w:val="2F5496" w:themeColor="accent1" w:themeShade="BF"/>
          <w:u w:val="double"/>
        </w:rPr>
        <w:t xml:space="preserve">: </w:t>
      </w:r>
    </w:p>
    <w:p w:rsidR="00831A3A" w:rsidRPr="00831A3A" w:rsidRDefault="00831A3A" w:rsidP="00831A3A">
      <w:pPr>
        <w:numPr>
          <w:ilvl w:val="0"/>
          <w:numId w:val="1"/>
        </w:numPr>
        <w:rPr>
          <w:color w:val="2F5496" w:themeColor="accent1" w:themeShade="BF"/>
        </w:rPr>
      </w:pPr>
      <w:r w:rsidRPr="00831A3A">
        <w:rPr>
          <w:noProof/>
          <w:color w:val="2F5496" w:themeColor="accent1" w:themeShade="BF"/>
        </w:rPr>
        <mc:AlternateContent>
          <mc:Choice Requires="wps">
            <w:drawing>
              <wp:anchor distT="0" distB="0" distL="114300" distR="114300" simplePos="0" relativeHeight="251660288" behindDoc="0" locked="0" layoutInCell="1" allowOverlap="1" wp14:anchorId="562ED636" wp14:editId="5DDCC33C">
                <wp:simplePos x="0" y="0"/>
                <wp:positionH relativeFrom="column">
                  <wp:posOffset>3600450</wp:posOffset>
                </wp:positionH>
                <wp:positionV relativeFrom="paragraph">
                  <wp:posOffset>64135</wp:posOffset>
                </wp:positionV>
                <wp:extent cx="2400300" cy="762000"/>
                <wp:effectExtent l="76200" t="57150" r="76200" b="114300"/>
                <wp:wrapNone/>
                <wp:docPr id="10" name="Text Box 10"/>
                <wp:cNvGraphicFramePr/>
                <a:graphic xmlns:a="http://schemas.openxmlformats.org/drawingml/2006/main">
                  <a:graphicData uri="http://schemas.microsoft.com/office/word/2010/wordprocessingShape">
                    <wps:wsp>
                      <wps:cNvSpPr txBox="1"/>
                      <wps:spPr>
                        <a:xfrm>
                          <a:off x="0" y="0"/>
                          <a:ext cx="2400300" cy="762000"/>
                        </a:xfrm>
                        <a:prstGeom prst="rect">
                          <a:avLst/>
                        </a:prstGeom>
                        <a:solidFill>
                          <a:schemeClr val="accent6">
                            <a:lumMod val="60000"/>
                            <a:lumOff val="4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831A3A" w:rsidRPr="00ED4A93" w:rsidRDefault="00831A3A" w:rsidP="00831A3A">
                            <w:pPr>
                              <w:ind w:left="360"/>
                              <w:rPr>
                                <w:rFonts w:ascii="Times New Roman" w:eastAsiaTheme="minorEastAsia" w:hAnsi="Times New Roman" w:cs="Times New Roman"/>
                                <w:color w:val="C45911" w:themeColor="accent2" w:themeShade="BF"/>
                                <w:sz w:val="24"/>
                              </w:rPr>
                            </w:pPr>
                            <m:oMathPara>
                              <m:oMathParaPr>
                                <m:jc m:val="left"/>
                              </m:oMathParaPr>
                              <m:oMath>
                                <m:r>
                                  <w:rPr>
                                    <w:rFonts w:ascii="Cambria Math" w:hAnsi="Cambria Math" w:cs="Times New Roman"/>
                                    <w:color w:val="C45911" w:themeColor="accent2" w:themeShade="BF"/>
                                    <w:sz w:val="24"/>
                                  </w:rPr>
                                  <m:t>Volume=</m:t>
                                </m:r>
                                <m:f>
                                  <m:fPr>
                                    <m:ctrlPr>
                                      <w:rPr>
                                        <w:rFonts w:ascii="Cambria Math" w:hAnsi="Cambria Math" w:cs="Times New Roman"/>
                                        <w:i/>
                                        <w:color w:val="C45911" w:themeColor="accent2" w:themeShade="BF"/>
                                        <w:sz w:val="24"/>
                                      </w:rPr>
                                    </m:ctrlPr>
                                  </m:fPr>
                                  <m:num>
                                    <m:r>
                                      <w:rPr>
                                        <w:rFonts w:ascii="Cambria Math" w:hAnsi="Cambria Math" w:cs="Times New Roman"/>
                                        <w:color w:val="C45911" w:themeColor="accent2" w:themeShade="BF"/>
                                        <w:sz w:val="24"/>
                                      </w:rPr>
                                      <m:t>Weight ×Dose</m:t>
                                    </m:r>
                                  </m:num>
                                  <m:den>
                                    <m:r>
                                      <w:rPr>
                                        <w:rFonts w:ascii="Cambria Math" w:hAnsi="Cambria Math" w:cs="Times New Roman"/>
                                        <w:color w:val="C45911" w:themeColor="accent2" w:themeShade="BF"/>
                                        <w:sz w:val="24"/>
                                      </w:rPr>
                                      <m:t>Concentration</m:t>
                                    </m:r>
                                  </m:den>
                                </m:f>
                              </m:oMath>
                            </m:oMathPara>
                          </w:p>
                          <w:p w:rsidR="00831A3A" w:rsidRPr="00ED4A93" w:rsidRDefault="00831A3A" w:rsidP="00831A3A">
                            <w:pPr>
                              <w:rPr>
                                <w:color w:val="C45911" w:themeColor="accent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ED636" id="Text Box 10" o:spid="_x0000_s1027" type="#_x0000_t202" style="position:absolute;left:0;text-align:left;margin-left:283.5pt;margin-top:5.05pt;width:189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" fillcolor="#a8d08d [1945]" stroked="f" strokeweight=".5pt">
                <v:shadow on="t" color="black" opacity="20971f" offset="0,2.2pt"/>
                <v:textbox>
                  <w:txbxContent>
                    <w:p w:rsidR="00831A3A" w:rsidRPr="00ED4A93" w:rsidRDefault="00831A3A" w:rsidP="00831A3A">
                      <w:pPr>
                        <w:ind w:left="360"/>
                        <w:rPr>
                          <w:rFonts w:ascii="Times New Roman" w:eastAsiaTheme="minorEastAsia" w:hAnsi="Times New Roman" w:cs="Times New Roman"/>
                          <w:color w:val="C45911" w:themeColor="accent2" w:themeShade="BF"/>
                          <w:sz w:val="24"/>
                        </w:rPr>
                      </w:pPr>
                      <m:oMathPara>
                        <m:oMathParaPr>
                          <m:jc m:val="left"/>
                        </m:oMathParaPr>
                        <m:oMath>
                          <m:r>
                            <w:rPr>
                              <w:rFonts w:ascii="Cambria Math" w:hAnsi="Cambria Math" w:cs="Times New Roman"/>
                              <w:color w:val="C45911" w:themeColor="accent2" w:themeShade="BF"/>
                              <w:sz w:val="24"/>
                            </w:rPr>
                            <m:t>Volume=</m:t>
                          </m:r>
                          <m:f>
                            <m:fPr>
                              <m:ctrlPr>
                                <w:rPr>
                                  <w:rFonts w:ascii="Cambria Math" w:hAnsi="Cambria Math" w:cs="Times New Roman"/>
                                  <w:i/>
                                  <w:color w:val="C45911" w:themeColor="accent2" w:themeShade="BF"/>
                                  <w:sz w:val="24"/>
                                </w:rPr>
                              </m:ctrlPr>
                            </m:fPr>
                            <m:num>
                              <m:r>
                                <w:rPr>
                                  <w:rFonts w:ascii="Cambria Math" w:hAnsi="Cambria Math" w:cs="Times New Roman"/>
                                  <w:color w:val="C45911" w:themeColor="accent2" w:themeShade="BF"/>
                                  <w:sz w:val="24"/>
                                </w:rPr>
                                <m:t>Weight ×Dose</m:t>
                              </m:r>
                            </m:num>
                            <m:den>
                              <m:r>
                                <w:rPr>
                                  <w:rFonts w:ascii="Cambria Math" w:hAnsi="Cambria Math" w:cs="Times New Roman"/>
                                  <w:color w:val="C45911" w:themeColor="accent2" w:themeShade="BF"/>
                                  <w:sz w:val="24"/>
                                </w:rPr>
                                <m:t>Concentration</m:t>
                              </m:r>
                            </m:den>
                          </m:f>
                        </m:oMath>
                      </m:oMathPara>
                    </w:p>
                    <w:p w:rsidR="00831A3A" w:rsidRPr="00ED4A93" w:rsidRDefault="00831A3A" w:rsidP="00831A3A">
                      <w:pPr>
                        <w:rPr>
                          <w:color w:val="C45911" w:themeColor="accent2" w:themeShade="BF"/>
                        </w:rPr>
                      </w:pPr>
                    </w:p>
                  </w:txbxContent>
                </v:textbox>
              </v:shape>
            </w:pict>
          </mc:Fallback>
        </mc:AlternateContent>
      </w:r>
      <w:r w:rsidR="00212ACD">
        <w:rPr>
          <w:color w:val="2F5496" w:themeColor="accent1" w:themeShade="BF"/>
        </w:rPr>
        <w:t>Dose: 0.1</w:t>
      </w:r>
      <w:r w:rsidRPr="00831A3A">
        <w:rPr>
          <w:color w:val="2F5496" w:themeColor="accent1" w:themeShade="BF"/>
        </w:rPr>
        <w:t xml:space="preserve"> mg/kg  </w:t>
      </w:r>
    </w:p>
    <w:p w:rsidR="00831A3A" w:rsidRPr="00831A3A" w:rsidRDefault="00831A3A" w:rsidP="00831A3A">
      <w:pPr>
        <w:numPr>
          <w:ilvl w:val="0"/>
          <w:numId w:val="1"/>
        </w:numPr>
        <w:rPr>
          <w:color w:val="2F5496" w:themeColor="accent1" w:themeShade="BF"/>
        </w:rPr>
      </w:pPr>
      <w:r w:rsidRPr="00831A3A">
        <w:rPr>
          <w:color w:val="2F5496" w:themeColor="accent1" w:themeShade="BF"/>
        </w:rPr>
        <w:t>Concentration: 100 mg/mL</w:t>
      </w:r>
    </w:p>
    <w:p w:rsidR="00831A3A" w:rsidRPr="00831A3A" w:rsidRDefault="00212ACD" w:rsidP="00831A3A">
      <w:pPr>
        <w:numPr>
          <w:ilvl w:val="0"/>
          <w:numId w:val="1"/>
        </w:numPr>
        <w:rPr>
          <w:color w:val="2F5496" w:themeColor="accent1" w:themeShade="BF"/>
        </w:rPr>
      </w:pPr>
      <w:r>
        <w:rPr>
          <w:color w:val="2F5496" w:themeColor="accent1" w:themeShade="BF"/>
        </w:rPr>
        <w:t>Weight of Calf #243</w:t>
      </w:r>
      <w:r w:rsidR="007F41C9">
        <w:rPr>
          <w:color w:val="2F5496" w:themeColor="accent1" w:themeShade="BF"/>
        </w:rPr>
        <w:t>: 1</w:t>
      </w:r>
      <w:r>
        <w:rPr>
          <w:color w:val="2F5496" w:themeColor="accent1" w:themeShade="BF"/>
        </w:rPr>
        <w:t>6</w:t>
      </w:r>
      <w:r w:rsidR="00831A3A" w:rsidRPr="00831A3A">
        <w:rPr>
          <w:color w:val="2F5496" w:themeColor="accent1" w:themeShade="BF"/>
        </w:rPr>
        <w:t>0kg</w:t>
      </w:r>
    </w:p>
    <w:p w:rsidR="00831A3A" w:rsidRPr="00831A3A" w:rsidRDefault="00831A3A" w:rsidP="00831A3A">
      <w:pPr>
        <w:rPr>
          <w:color w:val="2F5496" w:themeColor="accent1" w:themeShade="BF"/>
        </w:rPr>
      </w:pPr>
      <m:oMathPara>
        <m:oMathParaPr>
          <m:jc m:val="left"/>
        </m:oMathParaPr>
        <m:oMath>
          <m:r>
            <w:rPr>
              <w:rFonts w:ascii="Cambria Math" w:hAnsi="Cambria Math"/>
              <w:color w:val="2F5496" w:themeColor="accent1" w:themeShade="BF"/>
            </w:rPr>
            <m:t>Volume=</m:t>
          </m:r>
          <m:f>
            <m:fPr>
              <m:ctrlPr>
                <w:rPr>
                  <w:rFonts w:ascii="Cambria Math" w:hAnsi="Cambria Math"/>
                  <w:i/>
                  <w:color w:val="2F5496" w:themeColor="accent1" w:themeShade="BF"/>
                </w:rPr>
              </m:ctrlPr>
            </m:fPr>
            <m:num>
              <m:r>
                <w:rPr>
                  <w:rFonts w:ascii="Cambria Math" w:hAnsi="Cambria Math"/>
                  <w:color w:val="2F5496" w:themeColor="accent1" w:themeShade="BF"/>
                </w:rPr>
                <m:t>16</m:t>
              </m:r>
              <m:r>
                <w:rPr>
                  <w:rFonts w:ascii="Cambria Math" w:hAnsi="Cambria Math"/>
                  <w:color w:val="2F5496" w:themeColor="accent1" w:themeShade="BF"/>
                </w:rPr>
                <m:t>0 kg</m:t>
              </m:r>
              <m:r>
                <w:rPr>
                  <w:rFonts w:ascii="Cambria Math" w:hAnsi="Cambria Math"/>
                  <w:color w:val="2F5496" w:themeColor="accent1" w:themeShade="BF"/>
                </w:rPr>
                <m:t xml:space="preserve"> ×0.1</m:t>
              </m:r>
              <m:r>
                <w:rPr>
                  <w:rFonts w:ascii="Cambria Math" w:hAnsi="Cambria Math"/>
                  <w:color w:val="2F5496" w:themeColor="accent1" w:themeShade="BF"/>
                </w:rPr>
                <m:t xml:space="preserve"> mg/kg</m:t>
              </m:r>
            </m:num>
            <m:den>
              <m:r>
                <w:rPr>
                  <w:rFonts w:ascii="Cambria Math" w:hAnsi="Cambria Math"/>
                  <w:color w:val="2F5496" w:themeColor="accent1" w:themeShade="BF"/>
                </w:rPr>
                <m:t>100 mg/ml</m:t>
              </m:r>
            </m:den>
          </m:f>
        </m:oMath>
      </m:oMathPara>
    </w:p>
    <w:p w:rsidR="00212ACD" w:rsidRPr="00831A3A" w:rsidRDefault="00831A3A" w:rsidP="00831A3A">
      <w:pPr>
        <w:rPr>
          <w:color w:val="2F5496" w:themeColor="accent1" w:themeShade="BF"/>
        </w:rPr>
      </w:pPr>
      <m:oMath>
        <m:r>
          <w:rPr>
            <w:rFonts w:ascii="Cambria Math" w:hAnsi="Cambria Math"/>
            <w:color w:val="2F5496" w:themeColor="accent1" w:themeShade="BF"/>
          </w:rPr>
          <m:t>Volume=</m:t>
        </m:r>
        <m:r>
          <w:rPr>
            <w:rFonts w:ascii="Cambria Math" w:hAnsi="Cambria Math"/>
            <w:color w:val="FF0000"/>
          </w:rPr>
          <m:t>0.16</m:t>
        </m:r>
        <m:r>
          <w:rPr>
            <w:rFonts w:ascii="Cambria Math" w:hAnsi="Cambria Math"/>
            <w:color w:val="FF0000"/>
          </w:rPr>
          <m:t xml:space="preserve"> ml</m:t>
        </m:r>
      </m:oMath>
      <w:r w:rsidR="00212ACD">
        <w:rPr>
          <w:rFonts w:eastAsiaTheme="minorEastAsia"/>
          <w:color w:val="FF0000"/>
        </w:rPr>
        <w:t xml:space="preserve"> (0.4mL of ketamine was used)</w:t>
      </w:r>
      <w:bookmarkStart w:id="0" w:name="_GoBack"/>
      <w:bookmarkEnd w:id="0"/>
    </w:p>
    <w:p w:rsidR="007F41C9" w:rsidRDefault="007F41C9" w:rsidP="007F41C9">
      <w:pPr>
        <w:rPr>
          <w:color w:val="2F5496" w:themeColor="accent1" w:themeShade="BF"/>
        </w:rPr>
      </w:pPr>
    </w:p>
    <w:p w:rsidR="00212ACD" w:rsidRPr="00212ACD" w:rsidRDefault="00212ACD" w:rsidP="007F41C9">
      <w:pPr>
        <w:rPr>
          <w:color w:val="C00000"/>
        </w:rPr>
      </w:pPr>
      <w:r>
        <w:rPr>
          <w:color w:val="C00000"/>
        </w:rPr>
        <w:t xml:space="preserve">* Points to note: both dosages of the drugs above were doubled the normally used dose (xylazine 0.025mg/kg and ketamine 0.05mg/kg). This was done to increase the sedation effect and as such, the animal was expected to go into recumbency. Also, although, ketamine was calculated to be 0.16ml to be used, 0.4mL was used instead. This was recommended by a certified veterinarian. This was done to increase safety precautions during the procedure in addition to increasing the ketamine anaesthetic effect. </w:t>
      </w:r>
    </w:p>
    <w:sectPr w:rsidR="00212ACD" w:rsidRPr="00212ACD" w:rsidSect="007F41C9">
      <w:pgSz w:w="11906" w:h="16838"/>
      <w:pgMar w:top="720" w:right="720"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84.3pt;height:384.3pt" o:bullet="t">
        <v:imagedata r:id="rId1" o:title="th[1]"/>
      </v:shape>
    </w:pict>
  </w:numPicBullet>
  <w:abstractNum w:abstractNumId="0" w15:restartNumberingAfterBreak="0">
    <w:nsid w:val="00892497"/>
    <w:multiLevelType w:val="hybridMultilevel"/>
    <w:tmpl w:val="7662264A"/>
    <w:lvl w:ilvl="0" w:tplc="3F504318">
      <w:start w:val="1"/>
      <w:numFmt w:val="bullet"/>
      <w:lvlText w:val=""/>
      <w:lvlPicBulletId w:val="0"/>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3A"/>
    <w:rsid w:val="000B719E"/>
    <w:rsid w:val="00212ACD"/>
    <w:rsid w:val="007F41C9"/>
    <w:rsid w:val="00831A3A"/>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63B91"/>
  <w15:chartTrackingRefBased/>
  <w15:docId w15:val="{73B479A1-F15F-40AE-B6B4-890C0362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3</cp:revision>
  <dcterms:created xsi:type="dcterms:W3CDTF">2018-09-22T16:52:00Z</dcterms:created>
  <dcterms:modified xsi:type="dcterms:W3CDTF">2018-10-06T12:33:00Z</dcterms:modified>
</cp:coreProperties>
</file>