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B49E87" w14:textId="0DED892E" w:rsidR="00182BD7" w:rsidRDefault="0065143B">
      <w:pPr>
        <w:rPr>
          <w:b/>
          <w:u w:val="double"/>
        </w:rPr>
      </w:pPr>
      <w:r>
        <w:rPr>
          <w:b/>
          <w:u w:val="double"/>
        </w:rPr>
        <w:t xml:space="preserve">UMBILICAL </w:t>
      </w:r>
      <w:r w:rsidR="00C42DD8" w:rsidRPr="0074385C">
        <w:rPr>
          <w:b/>
          <w:u w:val="double"/>
        </w:rPr>
        <w:t xml:space="preserve">HERNIA REPAIR </w:t>
      </w:r>
    </w:p>
    <w:p w14:paraId="30966974" w14:textId="44312053" w:rsidR="008025F7" w:rsidRDefault="0074385C" w:rsidP="008025F7">
      <w:pPr>
        <w:keepNext/>
      </w:pPr>
      <w:r>
        <w:t xml:space="preserve">The </w:t>
      </w:r>
      <w:r w:rsidR="00056EF5">
        <w:t>patient,</w:t>
      </w:r>
      <w:r w:rsidR="005A2E71">
        <w:t xml:space="preserve"> a 8.4 </w:t>
      </w:r>
      <w:r w:rsidR="00392E2C">
        <w:t>kg female Anglonubian, 2 month old caprine</w:t>
      </w:r>
      <w:r>
        <w:t xml:space="preserve"> was surgically prepped with pre-anaesthetic in</w:t>
      </w:r>
      <w:r w:rsidR="005A2E71">
        <w:t xml:space="preserve">duction drugs of Ketamine- Stun (Xylazine at 0.05 mg/kg, Ketmaine5mg/kg) </w:t>
      </w:r>
      <w:r>
        <w:t>intramuscularly</w:t>
      </w:r>
      <w:r w:rsidR="0088458B">
        <w:t xml:space="preserve"> in the neck muscles</w:t>
      </w:r>
      <w:r w:rsidR="005A2E71">
        <w:t xml:space="preserve"> and Lidocaine </w:t>
      </w:r>
      <w:r w:rsidR="005429D5">
        <w:t xml:space="preserve"> at</w:t>
      </w:r>
      <w:r w:rsidR="0065143B">
        <w:t xml:space="preserve"> 1 mg/kg </w:t>
      </w:r>
      <w:r w:rsidR="005429D5">
        <w:t xml:space="preserve"> </w:t>
      </w:r>
      <w:r w:rsidR="0088458B">
        <w:t>IV</w:t>
      </w:r>
      <w:r w:rsidR="005A2E71">
        <w:t>.</w:t>
      </w:r>
      <w:r w:rsidR="008025F7">
        <w:rPr>
          <w:noProof/>
        </w:rPr>
        <w:drawing>
          <wp:inline distT="0" distB="0" distL="0" distR="0" wp14:anchorId="6E3C5A8A" wp14:editId="0391D5FD">
            <wp:extent cx="5943600" cy="4457700"/>
            <wp:effectExtent l="0" t="0" r="0" b="12700"/>
            <wp:docPr id="1" name="Picture 1" descr="IMG_23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396.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A326B36" w14:textId="0DFF9B84" w:rsidR="0074385C" w:rsidRPr="005429D5" w:rsidRDefault="008025F7" w:rsidP="008025F7">
      <w:pPr>
        <w:pStyle w:val="Caption"/>
        <w:rPr>
          <w:sz w:val="22"/>
          <w:szCs w:val="22"/>
        </w:rPr>
      </w:pPr>
      <w:r w:rsidRPr="005429D5">
        <w:rPr>
          <w:sz w:val="22"/>
          <w:szCs w:val="22"/>
        </w:rPr>
        <w:t xml:space="preserve">Figure </w:t>
      </w:r>
      <w:r w:rsidRPr="005429D5">
        <w:rPr>
          <w:sz w:val="22"/>
          <w:szCs w:val="22"/>
        </w:rPr>
        <w:fldChar w:fldCharType="begin"/>
      </w:r>
      <w:r w:rsidRPr="005429D5">
        <w:rPr>
          <w:sz w:val="22"/>
          <w:szCs w:val="22"/>
        </w:rPr>
        <w:instrText xml:space="preserve"> SEQ Figure \* ARABIC </w:instrText>
      </w:r>
      <w:r w:rsidRPr="005429D5">
        <w:rPr>
          <w:sz w:val="22"/>
          <w:szCs w:val="22"/>
        </w:rPr>
        <w:fldChar w:fldCharType="separate"/>
      </w:r>
      <w:r w:rsidR="005429D5" w:rsidRPr="005429D5">
        <w:rPr>
          <w:noProof/>
          <w:sz w:val="22"/>
          <w:szCs w:val="22"/>
        </w:rPr>
        <w:t>1</w:t>
      </w:r>
      <w:r w:rsidRPr="005429D5">
        <w:rPr>
          <w:sz w:val="22"/>
          <w:szCs w:val="22"/>
        </w:rPr>
        <w:fldChar w:fldCharType="end"/>
      </w:r>
      <w:r w:rsidR="00305AD0">
        <w:rPr>
          <w:sz w:val="22"/>
          <w:szCs w:val="22"/>
        </w:rPr>
        <w:t xml:space="preserve"> IV induction of </w:t>
      </w:r>
      <w:r w:rsidR="009D3150">
        <w:rPr>
          <w:sz w:val="22"/>
          <w:szCs w:val="22"/>
        </w:rPr>
        <w:t xml:space="preserve">0.42 </w:t>
      </w:r>
      <w:r w:rsidRPr="005429D5">
        <w:rPr>
          <w:sz w:val="22"/>
          <w:szCs w:val="22"/>
        </w:rPr>
        <w:t>mls of Lidocaine</w:t>
      </w:r>
    </w:p>
    <w:p w14:paraId="385DCF7A" w14:textId="77777777" w:rsidR="00EA4315" w:rsidRDefault="00EA4315"/>
    <w:p w14:paraId="2E23658D" w14:textId="77777777" w:rsidR="00EA4315" w:rsidRDefault="00EA4315"/>
    <w:p w14:paraId="7B47E0D3" w14:textId="1AB96DAB" w:rsidR="005A2E71" w:rsidRDefault="005A2E71">
      <w:r>
        <w:lastRenderedPageBreak/>
        <w:t>Two catheters were placed in the cephalic veins of the right and left forelimbs and an epidural was given</w:t>
      </w:r>
      <w:r w:rsidR="0088458B">
        <w:t>.</w:t>
      </w:r>
      <w:r w:rsidR="008025F7">
        <w:rPr>
          <w:noProof/>
        </w:rPr>
        <w:drawing>
          <wp:inline distT="0" distB="0" distL="0" distR="0" wp14:anchorId="11180660" wp14:editId="45829F4F">
            <wp:extent cx="5943600" cy="7912100"/>
            <wp:effectExtent l="0" t="0" r="0" b="12700"/>
            <wp:docPr id="2" name="Picture 2" descr="554465bc-ae79-4a74-876a-66a0131495a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54465bc-ae79-4a74-876a-66a0131495a0.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912100"/>
                    </a:xfrm>
                    <a:prstGeom prst="rect">
                      <a:avLst/>
                    </a:prstGeom>
                    <a:noFill/>
                    <a:ln>
                      <a:noFill/>
                    </a:ln>
                  </pic:spPr>
                </pic:pic>
              </a:graphicData>
            </a:graphic>
          </wp:inline>
        </w:drawing>
      </w:r>
    </w:p>
    <w:p w14:paraId="32649FF9" w14:textId="77777777" w:rsidR="00BE6448" w:rsidRDefault="00BE6448" w:rsidP="00BE6448">
      <w:pPr>
        <w:keepNext/>
      </w:pPr>
      <w:r>
        <w:rPr>
          <w:noProof/>
        </w:rPr>
        <w:drawing>
          <wp:inline distT="0" distB="0" distL="0" distR="0" wp14:anchorId="16DECA0A" wp14:editId="0D41243E">
            <wp:extent cx="5943600" cy="4457700"/>
            <wp:effectExtent l="0" t="0" r="0" b="12700"/>
            <wp:docPr id="3" name="Picture 3" descr="IMG_23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390.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A8C6667" w14:textId="110483D7" w:rsidR="00BE6448" w:rsidRDefault="00BE6448" w:rsidP="00BE6448">
      <w:pPr>
        <w:pStyle w:val="Caption"/>
      </w:pPr>
      <w:r>
        <w:t xml:space="preserve">Figure </w:t>
      </w:r>
      <w:fldSimple w:instr=" SEQ Figure \* ARABIC ">
        <w:r w:rsidR="005429D5">
          <w:rPr>
            <w:noProof/>
          </w:rPr>
          <w:t>2</w:t>
        </w:r>
      </w:fldSimple>
      <w:r>
        <w:t xml:space="preserve"> Catheter placement in the cephalic vein</w:t>
      </w:r>
    </w:p>
    <w:p w14:paraId="390DD2B0" w14:textId="77777777" w:rsidR="008025F7" w:rsidRDefault="008025F7"/>
    <w:p w14:paraId="625889C5" w14:textId="77777777" w:rsidR="008025F7" w:rsidRDefault="008025F7"/>
    <w:p w14:paraId="2A825315" w14:textId="56B0F00B" w:rsidR="005429D5" w:rsidRDefault="004666A5" w:rsidP="005429D5">
      <w:pPr>
        <w:keepNext/>
      </w:pPr>
      <w:r>
        <w:t>The patient</w:t>
      </w:r>
      <w:r w:rsidR="00A2720F">
        <w:t>, the surgical site</w:t>
      </w:r>
      <w:r>
        <w:t xml:space="preserve"> </w:t>
      </w:r>
      <w:r w:rsidR="00A2720F">
        <w:t>and surgeons were</w:t>
      </w:r>
      <w:r>
        <w:t xml:space="preserve"> surgically prepped </w:t>
      </w:r>
      <w:r w:rsidR="00A2720F">
        <w:t>as stated in the ‘</w:t>
      </w:r>
      <w:r w:rsidR="0088458B">
        <w:t xml:space="preserve">Surgeon </w:t>
      </w:r>
      <w:r w:rsidR="00A2720F">
        <w:t>Preparation’ section of this CMap.</w:t>
      </w:r>
      <w:r w:rsidR="00BE6448">
        <w:rPr>
          <w:noProof/>
        </w:rPr>
        <w:drawing>
          <wp:inline distT="0" distB="0" distL="0" distR="0" wp14:anchorId="66D821BD" wp14:editId="3B2047F1">
            <wp:extent cx="4670213" cy="3502660"/>
            <wp:effectExtent l="0" t="0" r="3810" b="2540"/>
            <wp:docPr id="4" name="Picture 4" descr="IMG_23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384.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08491" cy="3531369"/>
                    </a:xfrm>
                    <a:prstGeom prst="rect">
                      <a:avLst/>
                    </a:prstGeom>
                    <a:noFill/>
                    <a:ln>
                      <a:noFill/>
                    </a:ln>
                  </pic:spPr>
                </pic:pic>
              </a:graphicData>
            </a:graphic>
          </wp:inline>
        </w:drawing>
      </w:r>
    </w:p>
    <w:p w14:paraId="64BA1A2E" w14:textId="5B4FFFC0" w:rsidR="005429D5" w:rsidRPr="005429D5" w:rsidRDefault="005429D5" w:rsidP="005429D5">
      <w:pPr>
        <w:pStyle w:val="Caption"/>
        <w:rPr>
          <w:sz w:val="22"/>
          <w:szCs w:val="22"/>
        </w:rPr>
      </w:pPr>
      <w:r w:rsidRPr="005429D5">
        <w:rPr>
          <w:sz w:val="22"/>
          <w:szCs w:val="22"/>
        </w:rPr>
        <w:t xml:space="preserve">Figure </w:t>
      </w:r>
      <w:r w:rsidRPr="005429D5">
        <w:rPr>
          <w:sz w:val="22"/>
          <w:szCs w:val="22"/>
        </w:rPr>
        <w:fldChar w:fldCharType="begin"/>
      </w:r>
      <w:r w:rsidRPr="005429D5">
        <w:rPr>
          <w:sz w:val="22"/>
          <w:szCs w:val="22"/>
        </w:rPr>
        <w:instrText xml:space="preserve"> SEQ Figure \* ARABIC </w:instrText>
      </w:r>
      <w:r w:rsidRPr="005429D5">
        <w:rPr>
          <w:sz w:val="22"/>
          <w:szCs w:val="22"/>
        </w:rPr>
        <w:fldChar w:fldCharType="separate"/>
      </w:r>
      <w:r w:rsidRPr="005429D5">
        <w:rPr>
          <w:noProof/>
          <w:sz w:val="22"/>
          <w:szCs w:val="22"/>
        </w:rPr>
        <w:t>3</w:t>
      </w:r>
      <w:r w:rsidRPr="005429D5">
        <w:rPr>
          <w:sz w:val="22"/>
          <w:szCs w:val="22"/>
        </w:rPr>
        <w:fldChar w:fldCharType="end"/>
      </w:r>
      <w:r w:rsidRPr="005429D5">
        <w:rPr>
          <w:sz w:val="22"/>
          <w:szCs w:val="22"/>
        </w:rPr>
        <w:t xml:space="preserve"> Clipping of the patient's hair</w:t>
      </w:r>
    </w:p>
    <w:p w14:paraId="6FED9345" w14:textId="5092CAFE" w:rsidR="005429D5" w:rsidRDefault="00BE6448" w:rsidP="005429D5">
      <w:pPr>
        <w:keepNext/>
      </w:pPr>
      <w:r>
        <w:rPr>
          <w:noProof/>
        </w:rPr>
        <w:drawing>
          <wp:inline distT="0" distB="0" distL="0" distR="0" wp14:anchorId="7913365A" wp14:editId="18E48AA3">
            <wp:extent cx="3575700" cy="4759960"/>
            <wp:effectExtent l="0" t="0" r="5715" b="0"/>
            <wp:docPr id="5" name="Picture 5" descr="5a8f8f56-5c37-48b4-b6c7-01fa95ad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a8f8f56-5c37-48b4-b6c7-01fa95ade205.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1010" cy="4780341"/>
                    </a:xfrm>
                    <a:prstGeom prst="rect">
                      <a:avLst/>
                    </a:prstGeom>
                    <a:noFill/>
                    <a:ln>
                      <a:noFill/>
                    </a:ln>
                  </pic:spPr>
                </pic:pic>
              </a:graphicData>
            </a:graphic>
          </wp:inline>
        </w:drawing>
      </w:r>
    </w:p>
    <w:p w14:paraId="0F88FDF5" w14:textId="32AAB29F" w:rsidR="0008560C" w:rsidRPr="005429D5" w:rsidRDefault="005429D5" w:rsidP="005429D5">
      <w:pPr>
        <w:pStyle w:val="Caption"/>
        <w:rPr>
          <w:sz w:val="22"/>
          <w:szCs w:val="22"/>
        </w:rPr>
      </w:pPr>
      <w:r w:rsidRPr="005429D5">
        <w:rPr>
          <w:sz w:val="22"/>
          <w:szCs w:val="22"/>
        </w:rPr>
        <w:t xml:space="preserve">Figure </w:t>
      </w:r>
      <w:r w:rsidRPr="005429D5">
        <w:rPr>
          <w:sz w:val="22"/>
          <w:szCs w:val="22"/>
        </w:rPr>
        <w:fldChar w:fldCharType="begin"/>
      </w:r>
      <w:r w:rsidRPr="005429D5">
        <w:rPr>
          <w:sz w:val="22"/>
          <w:szCs w:val="22"/>
        </w:rPr>
        <w:instrText xml:space="preserve"> SEQ Figure \* ARABIC </w:instrText>
      </w:r>
      <w:r w:rsidRPr="005429D5">
        <w:rPr>
          <w:sz w:val="22"/>
          <w:szCs w:val="22"/>
        </w:rPr>
        <w:fldChar w:fldCharType="separate"/>
      </w:r>
      <w:r>
        <w:rPr>
          <w:noProof/>
          <w:sz w:val="22"/>
          <w:szCs w:val="22"/>
        </w:rPr>
        <w:t>4</w:t>
      </w:r>
      <w:r w:rsidRPr="005429D5">
        <w:rPr>
          <w:sz w:val="22"/>
          <w:szCs w:val="22"/>
        </w:rPr>
        <w:fldChar w:fldCharType="end"/>
      </w:r>
      <w:r w:rsidRPr="005429D5">
        <w:rPr>
          <w:sz w:val="22"/>
          <w:szCs w:val="22"/>
        </w:rPr>
        <w:t xml:space="preserve"> Surgical preparation of the surgical site</w:t>
      </w:r>
    </w:p>
    <w:p w14:paraId="4C9610D1" w14:textId="77777777" w:rsidR="00BE6448" w:rsidRDefault="00BE6448"/>
    <w:p w14:paraId="36894E85" w14:textId="77777777" w:rsidR="00BE6448" w:rsidRDefault="00BE6448"/>
    <w:p w14:paraId="4324B54A" w14:textId="77777777" w:rsidR="005429D5" w:rsidRDefault="00A2720F" w:rsidP="005429D5">
      <w:pPr>
        <w:keepNext/>
      </w:pPr>
      <w:r>
        <w:t xml:space="preserve">The patient was placed in dorsal recumbency, hooked up to the CRI drip bag with </w:t>
      </w:r>
      <w:r w:rsidR="00A0265D">
        <w:t>its</w:t>
      </w:r>
      <w:r>
        <w:t xml:space="preserve"> head resting off the operating table, and draped. </w:t>
      </w:r>
      <w:r w:rsidR="005429D5">
        <w:rPr>
          <w:noProof/>
        </w:rPr>
        <w:drawing>
          <wp:inline distT="0" distB="0" distL="0" distR="0" wp14:anchorId="163DB827" wp14:editId="252BB8A5">
            <wp:extent cx="5943600" cy="4457700"/>
            <wp:effectExtent l="50800" t="50800" r="50800" b="63500"/>
            <wp:docPr id="8" name="Picture 8" descr="IMG_2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39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a:scene3d>
                      <a:camera prst="orthographicFront">
                        <a:rot lat="0" lon="300000" rev="0"/>
                      </a:camera>
                      <a:lightRig rig="threePt" dir="t"/>
                    </a:scene3d>
                  </pic:spPr>
                </pic:pic>
              </a:graphicData>
            </a:graphic>
          </wp:inline>
        </w:drawing>
      </w:r>
    </w:p>
    <w:p w14:paraId="724BB8C4" w14:textId="34702B1D" w:rsidR="005429D5" w:rsidRPr="005429D5" w:rsidRDefault="005429D5" w:rsidP="005429D5">
      <w:pPr>
        <w:pStyle w:val="Caption"/>
        <w:rPr>
          <w:sz w:val="22"/>
          <w:szCs w:val="22"/>
        </w:rPr>
      </w:pPr>
      <w:r w:rsidRPr="005429D5">
        <w:rPr>
          <w:sz w:val="22"/>
          <w:szCs w:val="22"/>
        </w:rPr>
        <w:t xml:space="preserve">Figure </w:t>
      </w:r>
      <w:r w:rsidRPr="005429D5">
        <w:rPr>
          <w:sz w:val="22"/>
          <w:szCs w:val="22"/>
        </w:rPr>
        <w:fldChar w:fldCharType="begin"/>
      </w:r>
      <w:r w:rsidRPr="005429D5">
        <w:rPr>
          <w:sz w:val="22"/>
          <w:szCs w:val="22"/>
        </w:rPr>
        <w:instrText xml:space="preserve"> SEQ Figure \* ARABIC </w:instrText>
      </w:r>
      <w:r w:rsidRPr="005429D5">
        <w:rPr>
          <w:sz w:val="22"/>
          <w:szCs w:val="22"/>
        </w:rPr>
        <w:fldChar w:fldCharType="separate"/>
      </w:r>
      <w:r>
        <w:rPr>
          <w:noProof/>
          <w:sz w:val="22"/>
          <w:szCs w:val="22"/>
        </w:rPr>
        <w:t>5</w:t>
      </w:r>
      <w:r w:rsidRPr="005429D5">
        <w:rPr>
          <w:sz w:val="22"/>
          <w:szCs w:val="22"/>
        </w:rPr>
        <w:fldChar w:fldCharType="end"/>
      </w:r>
      <w:r w:rsidRPr="005429D5">
        <w:rPr>
          <w:sz w:val="22"/>
          <w:szCs w:val="22"/>
        </w:rPr>
        <w:t xml:space="preserve"> CRI used throughout the surgery for general anesthetic</w:t>
      </w:r>
      <w:r w:rsidR="0065143B">
        <w:rPr>
          <w:sz w:val="22"/>
          <w:szCs w:val="22"/>
        </w:rPr>
        <w:t xml:space="preserve"> at a rate of 1 drop every 2 seconds. </w:t>
      </w:r>
    </w:p>
    <w:p w14:paraId="463A9D14" w14:textId="029C5991" w:rsidR="00056EF5" w:rsidRDefault="00BE6448">
      <w:r>
        <w:rPr>
          <w:noProof/>
        </w:rPr>
        <w:drawing>
          <wp:inline distT="0" distB="0" distL="0" distR="0" wp14:anchorId="1A186E09" wp14:editId="30DCB7F9">
            <wp:extent cx="5943600" cy="4457700"/>
            <wp:effectExtent l="0" t="0" r="0" b="12700"/>
            <wp:docPr id="6" name="Picture 6" descr="IMG_2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404.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rPr>
        <w:drawing>
          <wp:inline distT="0" distB="0" distL="0" distR="0" wp14:anchorId="568F2BDF" wp14:editId="24FBD4C9">
            <wp:extent cx="5943600" cy="4457700"/>
            <wp:effectExtent l="0" t="0" r="0" b="12700"/>
            <wp:docPr id="7" name="Picture 7" descr="IMG_2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417.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3D8159D" w14:textId="77777777" w:rsidR="00BE6448" w:rsidRDefault="00BE6448"/>
    <w:p w14:paraId="12A75D4B" w14:textId="77777777" w:rsidR="00BE6448" w:rsidRDefault="00BE6448"/>
    <w:p w14:paraId="078BD8E9" w14:textId="11783A15" w:rsidR="00B31E74" w:rsidRDefault="00AE3DF8">
      <w:r>
        <w:t>A</w:t>
      </w:r>
      <w:r w:rsidR="00056EF5">
        <w:t xml:space="preserve"> </w:t>
      </w:r>
      <w:r w:rsidR="0065143B">
        <w:t>fusiform</w:t>
      </w:r>
      <w:r w:rsidR="00056EF5">
        <w:t xml:space="preserve"> incision was made around the hernia site with a sterile scalpel, ensuring to not cut or puncture the hernia sac itself. Blunt </w:t>
      </w:r>
      <w:r w:rsidR="0044588D">
        <w:t>dissection was then done to</w:t>
      </w:r>
      <w:r w:rsidR="00056EF5">
        <w:t xml:space="preserve"> remove the skin </w:t>
      </w:r>
      <w:r w:rsidR="00125EBE">
        <w:t xml:space="preserve">flap that was previously incised, and to remove abdominal fascia and tissues to arrive to the hernia ring. </w:t>
      </w:r>
      <w:r w:rsidR="00C41F94">
        <w:t>The hernia sac was then cut using a Mayo scissors</w:t>
      </w:r>
      <w:r w:rsidR="0044588D">
        <w:t xml:space="preserve"> </w:t>
      </w:r>
      <w:r w:rsidR="00C41F94">
        <w:t>and t</w:t>
      </w:r>
      <w:r w:rsidR="00125EBE">
        <w:t xml:space="preserve">he surgeons all placed their fingers inside the </w:t>
      </w:r>
      <w:r w:rsidR="00D933E1">
        <w:t>surgical site to feel for any adhesions and to palpate the hernia ring and its contents.</w:t>
      </w:r>
      <w:r w:rsidR="00C41F94">
        <w:t xml:space="preserve"> </w:t>
      </w:r>
      <w:r w:rsidR="005429D5">
        <w:t>Hemostats and gauze were</w:t>
      </w:r>
      <w:r w:rsidR="00656086">
        <w:t xml:space="preserve"> used for hemostasis, when excessive bleeding was encountered.</w:t>
      </w:r>
    </w:p>
    <w:p w14:paraId="366E5106" w14:textId="7CDFA6A1" w:rsidR="005429D5" w:rsidRDefault="00E15CA9">
      <w:r>
        <w:t xml:space="preserve">The abdominal cavity contents </w:t>
      </w:r>
      <w:r w:rsidR="003040BD">
        <w:t xml:space="preserve">which were inside of the hernia sac (the abomasum and small intestine) </w:t>
      </w:r>
      <w:r>
        <w:t xml:space="preserve">were all placed inside of the abdomen, </w:t>
      </w:r>
      <w:r w:rsidR="003040BD">
        <w:t>ensuring that they</w:t>
      </w:r>
      <w:r w:rsidR="005429D5">
        <w:t xml:space="preserve"> </w:t>
      </w:r>
      <w:r>
        <w:t>re</w:t>
      </w:r>
      <w:r w:rsidR="003040BD">
        <w:t>mained there during the closing of the hernia ring</w:t>
      </w:r>
      <w:r w:rsidR="0057367C">
        <w:t xml:space="preserve">. </w:t>
      </w:r>
      <w:r w:rsidR="003E6270">
        <w:t>Four</w:t>
      </w:r>
      <w:r w:rsidR="00656086">
        <w:t xml:space="preserve"> </w:t>
      </w:r>
      <w:r w:rsidR="0088458B">
        <w:t>pre-placed</w:t>
      </w:r>
      <w:r w:rsidR="007574A5">
        <w:t xml:space="preserve"> sutures were used to </w:t>
      </w:r>
      <w:r w:rsidR="001E238D">
        <w:t xml:space="preserve">hold the </w:t>
      </w:r>
      <w:r w:rsidR="00656086">
        <w:t xml:space="preserve">hernia ring </w:t>
      </w:r>
      <w:r w:rsidR="001E238D">
        <w:t>in p</w:t>
      </w:r>
      <w:r w:rsidR="0044588D">
        <w:t xml:space="preserve">lace, and then closed with a surgeon’s knot. A subcuticular suture was also done and closed with Aberdeen’s knots. </w:t>
      </w:r>
      <w:r w:rsidR="009D1E7C">
        <w:t xml:space="preserve">The suture material used was </w:t>
      </w:r>
      <w:r w:rsidR="00B85E8F">
        <w:t>Polypropylene and PDS II.</w:t>
      </w:r>
      <w:bookmarkStart w:id="0" w:name="_GoBack"/>
      <w:bookmarkEnd w:id="0"/>
      <w:r w:rsidR="005429D5">
        <w:rPr>
          <w:noProof/>
        </w:rPr>
        <w:drawing>
          <wp:inline distT="0" distB="0" distL="0" distR="0" wp14:anchorId="17A19C85" wp14:editId="56AECDE1">
            <wp:extent cx="5943600" cy="4457700"/>
            <wp:effectExtent l="0" t="0" r="0" b="12700"/>
            <wp:docPr id="11" name="Picture 11" descr="IMG_2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419.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FE0F23C" w14:textId="53B99439" w:rsidR="00656086" w:rsidRDefault="001A042E">
      <w:r>
        <w:t xml:space="preserve">The skin was then </w:t>
      </w:r>
      <w:r w:rsidR="003040BD">
        <w:t>closed in a cruciate pattern and tied off using a Surgeon’s knot</w:t>
      </w:r>
      <w:r>
        <w:t xml:space="preserve">. </w:t>
      </w:r>
    </w:p>
    <w:p w14:paraId="288CB85F" w14:textId="1078B3C4" w:rsidR="0065143B" w:rsidRDefault="0065143B"/>
    <w:p w14:paraId="5041533F" w14:textId="77777777" w:rsidR="0065143B" w:rsidRDefault="0065143B"/>
    <w:p w14:paraId="6CB469B3" w14:textId="77777777" w:rsidR="0065143B" w:rsidRDefault="0065143B"/>
    <w:p w14:paraId="6047D683" w14:textId="13DBBF46" w:rsidR="0065143B" w:rsidRPr="003040BD" w:rsidRDefault="0065143B">
      <w:pPr>
        <w:rPr>
          <w:u w:val="double"/>
        </w:rPr>
      </w:pPr>
      <w:r w:rsidRPr="003040BD">
        <w:rPr>
          <w:u w:val="double"/>
        </w:rPr>
        <w:t>OTHER NOTES</w:t>
      </w:r>
    </w:p>
    <w:p w14:paraId="4E32CCF4" w14:textId="3825E888" w:rsidR="0065143B" w:rsidRDefault="0065143B" w:rsidP="00554AA2">
      <w:pPr>
        <w:pStyle w:val="ListParagraph"/>
        <w:numPr>
          <w:ilvl w:val="0"/>
          <w:numId w:val="1"/>
        </w:numPr>
      </w:pPr>
      <w:r>
        <w:t>When excessive movement of the patient occurred during surgery, which indicated the patient was beginning to ward off the CRI drugs, the drip rate was increased, and in cases where even more movement occ</w:t>
      </w:r>
      <w:r w:rsidR="003040BD">
        <w:t>urred, the patient was given 2mls Ketamine-Stun IV, for further sedation.</w:t>
      </w:r>
    </w:p>
    <w:p w14:paraId="6A2C2E10" w14:textId="72508A3D" w:rsidR="00F012CD" w:rsidRDefault="00F012CD" w:rsidP="00554AA2">
      <w:pPr>
        <w:pStyle w:val="ListParagraph"/>
        <w:numPr>
          <w:ilvl w:val="0"/>
          <w:numId w:val="1"/>
        </w:numPr>
      </w:pPr>
      <w:r>
        <w:t>During emergency protocol, epinephrine was given at a dose of 0.02 mg/kg</w:t>
      </w:r>
      <w:r w:rsidR="00554AA2">
        <w:t xml:space="preserve"> IV, and Tolazaline was calculated at a dose of 0.2 mg/kf for the reversal of Xylazine.</w:t>
      </w:r>
    </w:p>
    <w:p w14:paraId="748C3842" w14:textId="77777777" w:rsidR="0065143B" w:rsidRPr="00056EF5" w:rsidRDefault="0065143B"/>
    <w:sectPr w:rsidR="0065143B" w:rsidRPr="00056EF5" w:rsidSect="003F247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D467DD"/>
    <w:multiLevelType w:val="hybridMultilevel"/>
    <w:tmpl w:val="B9601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2DD8"/>
    <w:rsid w:val="00056EF5"/>
    <w:rsid w:val="0008560C"/>
    <w:rsid w:val="00125EBE"/>
    <w:rsid w:val="00182BD7"/>
    <w:rsid w:val="001A042E"/>
    <w:rsid w:val="001E238D"/>
    <w:rsid w:val="002C4AF8"/>
    <w:rsid w:val="003040BD"/>
    <w:rsid w:val="00305AD0"/>
    <w:rsid w:val="00392E2C"/>
    <w:rsid w:val="003E6270"/>
    <w:rsid w:val="003F2479"/>
    <w:rsid w:val="0044588D"/>
    <w:rsid w:val="004666A5"/>
    <w:rsid w:val="005429D5"/>
    <w:rsid w:val="00554AA2"/>
    <w:rsid w:val="0055721F"/>
    <w:rsid w:val="0057367C"/>
    <w:rsid w:val="005A2E71"/>
    <w:rsid w:val="0065143B"/>
    <w:rsid w:val="00656086"/>
    <w:rsid w:val="0074385C"/>
    <w:rsid w:val="007574A5"/>
    <w:rsid w:val="00776591"/>
    <w:rsid w:val="008025F7"/>
    <w:rsid w:val="00814D47"/>
    <w:rsid w:val="0088458B"/>
    <w:rsid w:val="009D1E7C"/>
    <w:rsid w:val="009D3150"/>
    <w:rsid w:val="00A0265D"/>
    <w:rsid w:val="00A2720F"/>
    <w:rsid w:val="00AE3DF8"/>
    <w:rsid w:val="00B31E74"/>
    <w:rsid w:val="00B85E8F"/>
    <w:rsid w:val="00BE6448"/>
    <w:rsid w:val="00C1035D"/>
    <w:rsid w:val="00C41F94"/>
    <w:rsid w:val="00C42DD8"/>
    <w:rsid w:val="00D933E1"/>
    <w:rsid w:val="00E15CA9"/>
    <w:rsid w:val="00EA4315"/>
    <w:rsid w:val="00F012CD"/>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3D204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8025F7"/>
    <w:pPr>
      <w:spacing w:after="200"/>
    </w:pPr>
    <w:rPr>
      <w:i/>
      <w:iCs/>
      <w:color w:val="44546A" w:themeColor="text2"/>
      <w:sz w:val="18"/>
      <w:szCs w:val="18"/>
    </w:rPr>
  </w:style>
  <w:style w:type="paragraph" w:styleId="ListParagraph">
    <w:name w:val="List Paragraph"/>
    <w:basedOn w:val="Normal"/>
    <w:uiPriority w:val="34"/>
    <w:qFormat/>
    <w:rsid w:val="00554AA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10</Pages>
  <Words>392</Words>
  <Characters>2236</Characters>
  <Application>Microsoft Macintosh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2623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Gabrielle Roberts</dc:creator>
  <cp:keywords/>
  <dc:description/>
  <cp:lastModifiedBy>Gabrielle Roberts</cp:lastModifiedBy>
  <cp:revision>8</cp:revision>
  <dcterms:created xsi:type="dcterms:W3CDTF">2018-10-13T17:41:00Z</dcterms:created>
  <dcterms:modified xsi:type="dcterms:W3CDTF">2018-10-14T22:39:00Z</dcterms:modified>
</cp:coreProperties>
</file>