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19E" w:rsidRDefault="00494327" w:rsidP="00065203">
      <w:pPr>
        <w:tabs>
          <w:tab w:val="left" w:pos="10065"/>
        </w:tabs>
        <w:jc w:val="center"/>
        <w:rPr>
          <w:b/>
          <w:color w:val="C45911" w:themeColor="accent2" w:themeShade="BF"/>
          <w:sz w:val="32"/>
          <w:u w:val="single"/>
        </w:rPr>
      </w:pPr>
      <w:r w:rsidRPr="00494327">
        <w:rPr>
          <w:b/>
          <w:color w:val="C45911" w:themeColor="accent2" w:themeShade="BF"/>
          <w:sz w:val="32"/>
          <w:u w:val="single"/>
        </w:rPr>
        <w:t>Complications in Wound Healing</w:t>
      </w:r>
      <w:r w:rsidR="00065203">
        <w:rPr>
          <w:b/>
          <w:color w:val="C45911" w:themeColor="accent2" w:themeShade="BF"/>
          <w:sz w:val="32"/>
          <w:u w:val="single"/>
        </w:rPr>
        <w:t xml:space="preserve"> And </w:t>
      </w:r>
      <w:r w:rsidR="009C3E82">
        <w:rPr>
          <w:b/>
          <w:color w:val="C45911" w:themeColor="accent2" w:themeShade="BF"/>
          <w:sz w:val="32"/>
          <w:u w:val="single"/>
        </w:rPr>
        <w:t xml:space="preserve">Possible </w:t>
      </w:r>
      <w:r w:rsidR="00065203">
        <w:rPr>
          <w:b/>
          <w:color w:val="C45911" w:themeColor="accent2" w:themeShade="BF"/>
          <w:sz w:val="32"/>
          <w:u w:val="single"/>
        </w:rPr>
        <w:t>Solutions</w:t>
      </w:r>
      <w:bookmarkStart w:id="0" w:name="_GoBack"/>
      <w:bookmarkEnd w:id="0"/>
    </w:p>
    <w:p w:rsidR="00494327" w:rsidRPr="00494327" w:rsidRDefault="00494327" w:rsidP="00494327">
      <w:pPr>
        <w:rPr>
          <w:rFonts w:ascii="Arial Rounded MT Bold" w:hAnsi="Arial Rounded MT Bold"/>
          <w:color w:val="0070C0"/>
          <w:sz w:val="24"/>
        </w:rPr>
      </w:pPr>
      <w:r w:rsidRPr="00494327">
        <w:rPr>
          <w:rFonts w:ascii="Arial Rounded MT Bold" w:hAnsi="Arial Rounded MT Bold"/>
          <w:bCs/>
          <w:color w:val="0070C0"/>
          <w:sz w:val="24"/>
          <w:u w:val="single"/>
        </w:rPr>
        <w:t>Granulation tissue and proud flesh- too much of a good thing</w:t>
      </w:r>
      <w:r>
        <w:rPr>
          <w:rFonts w:ascii="Arial Rounded MT Bold" w:hAnsi="Arial Rounded MT Bold"/>
          <w:bCs/>
          <w:color w:val="0070C0"/>
          <w:sz w:val="24"/>
          <w:u w:val="single"/>
        </w:rPr>
        <w:t>:</w:t>
      </w:r>
    </w:p>
    <w:p w:rsidR="00494327" w:rsidRPr="00494327" w:rsidRDefault="00494327" w:rsidP="00494327">
      <w:pPr>
        <w:rPr>
          <w:rFonts w:ascii="Arial Rounded MT Bold" w:hAnsi="Arial Rounded MT Bold"/>
          <w:sz w:val="24"/>
        </w:rPr>
      </w:pPr>
      <w:r w:rsidRPr="00494327">
        <w:rPr>
          <w:rFonts w:ascii="Arial Rounded MT Bold" w:hAnsi="Arial Rounded MT Bold"/>
          <w:sz w:val="24"/>
        </w:rPr>
        <w:t>Granulation tissue begins to form from three to six days after injury and is an important stepping stone in the repair process. It provides a protective seal over the underlying tissues and hence prevents bacterial infection. It also acts as a bridge to allow epithelial cells to migrate over and it contains fibroblasts, which are the cells responsible for both production of collagen and wound contraction, all essential parts of the wound healing process.</w:t>
      </w:r>
    </w:p>
    <w:p w:rsidR="00494327" w:rsidRPr="00494327" w:rsidRDefault="00494327" w:rsidP="00494327">
      <w:pPr>
        <w:rPr>
          <w:rFonts w:ascii="Arial Rounded MT Bold" w:hAnsi="Arial Rounded MT Bold"/>
          <w:sz w:val="24"/>
        </w:rPr>
      </w:pPr>
      <w:r w:rsidRPr="00494327">
        <w:rPr>
          <w:rFonts w:ascii="Arial Rounded MT Bold" w:hAnsi="Arial Rounded MT Bold"/>
          <w:sz w:val="24"/>
        </w:rPr>
        <w:t xml:space="preserve">Unfortunately, horses are the species ‘par excellence’ in forming excessive granulation tissue, commonly referred to as </w:t>
      </w:r>
      <w:r w:rsidRPr="00494327">
        <w:rPr>
          <w:rFonts w:ascii="Arial Rounded MT Bold" w:hAnsi="Arial Rounded MT Bold"/>
          <w:color w:val="00B050"/>
          <w:sz w:val="24"/>
        </w:rPr>
        <w:t>‘proud flesh’</w:t>
      </w:r>
      <w:r w:rsidRPr="00494327">
        <w:rPr>
          <w:rFonts w:ascii="Arial Rounded MT Bold" w:hAnsi="Arial Rounded MT Bold"/>
          <w:sz w:val="24"/>
        </w:rPr>
        <w:t xml:space="preserve">. </w:t>
      </w:r>
      <w:r w:rsidRPr="00494327">
        <w:rPr>
          <w:rFonts w:ascii="Arial Rounded MT Bold" w:hAnsi="Arial Rounded MT Bold"/>
          <w:color w:val="FF0000"/>
          <w:sz w:val="24"/>
        </w:rPr>
        <w:t xml:space="preserve">Granulation tissue </w:t>
      </w:r>
      <w:proofErr w:type="gramStart"/>
      <w:r w:rsidRPr="00494327">
        <w:rPr>
          <w:rFonts w:ascii="Arial Rounded MT Bold" w:hAnsi="Arial Rounded MT Bold"/>
          <w:color w:val="FF0000"/>
          <w:sz w:val="24"/>
        </w:rPr>
        <w:t>is considered to be</w:t>
      </w:r>
      <w:proofErr w:type="gramEnd"/>
      <w:r w:rsidRPr="00494327">
        <w:rPr>
          <w:rFonts w:ascii="Arial Rounded MT Bold" w:hAnsi="Arial Rounded MT Bold"/>
          <w:color w:val="FF0000"/>
          <w:sz w:val="24"/>
        </w:rPr>
        <w:t xml:space="preserve"> excessive (or ‘proud’) when it becomes raised above the level of the normal adjacent skin. </w:t>
      </w:r>
      <w:r w:rsidRPr="00494327">
        <w:rPr>
          <w:rFonts w:ascii="Arial Rounded MT Bold" w:hAnsi="Arial Rounded MT Bold"/>
          <w:sz w:val="24"/>
        </w:rPr>
        <w:t>Good wound repair practices as early as feasible, and pressure in the form of bandaging or casting will help to reduce the likelihood of proud flesh but sometimes it just cannot be avoided.</w:t>
      </w:r>
    </w:p>
    <w:p w:rsidR="00494327" w:rsidRPr="00494327" w:rsidRDefault="00494327" w:rsidP="00494327">
      <w:pPr>
        <w:rPr>
          <w:rFonts w:ascii="Arial Rounded MT Bold" w:hAnsi="Arial Rounded MT Bold"/>
          <w:color w:val="C45911" w:themeColor="accent2" w:themeShade="BF"/>
          <w:sz w:val="24"/>
        </w:rPr>
      </w:pPr>
      <w:r w:rsidRPr="00494327">
        <w:rPr>
          <w:rFonts w:ascii="Arial Rounded MT Bold" w:hAnsi="Arial Rounded MT Bold"/>
          <w:color w:val="C45911" w:themeColor="accent2" w:themeShade="BF"/>
          <w:sz w:val="24"/>
        </w:rPr>
        <w:t>The best way to deal with proud flesh is to have it surgically removed by a vet, who will often trim it back level or to just below the level of the adjacent skin.</w:t>
      </w:r>
    </w:p>
    <w:p w:rsidR="00494327" w:rsidRPr="00494327" w:rsidRDefault="00494327" w:rsidP="00494327">
      <w:pPr>
        <w:rPr>
          <w:rFonts w:ascii="Arial Rounded MT Bold" w:hAnsi="Arial Rounded MT Bold"/>
          <w:sz w:val="24"/>
        </w:rPr>
      </w:pPr>
      <w:r w:rsidRPr="00494327">
        <w:rPr>
          <w:rFonts w:ascii="Arial Rounded MT Bold" w:hAnsi="Arial Rounded MT Bold"/>
          <w:sz w:val="24"/>
        </w:rPr>
        <w:t xml:space="preserve">Other common treatment methods for proud flesh includes the use of astringent or caustic medications such as </w:t>
      </w:r>
      <w:proofErr w:type="spellStart"/>
      <w:r w:rsidRPr="00494327">
        <w:rPr>
          <w:rFonts w:ascii="Arial Rounded MT Bold" w:hAnsi="Arial Rounded MT Bold"/>
          <w:sz w:val="24"/>
        </w:rPr>
        <w:t>Ranvet</w:t>
      </w:r>
      <w:proofErr w:type="spellEnd"/>
      <w:r w:rsidRPr="00494327">
        <w:rPr>
          <w:rFonts w:ascii="Arial Rounded MT Bold" w:hAnsi="Arial Rounded MT Bold"/>
          <w:sz w:val="24"/>
        </w:rPr>
        <w:t xml:space="preserve"> Yellow Lotion or topical steroid ointments s</w:t>
      </w:r>
      <w:r>
        <w:rPr>
          <w:rFonts w:ascii="Arial Rounded MT Bold" w:hAnsi="Arial Rounded MT Bold"/>
          <w:sz w:val="24"/>
        </w:rPr>
        <w:t xml:space="preserve">uch as </w:t>
      </w:r>
      <w:proofErr w:type="spellStart"/>
      <w:r>
        <w:rPr>
          <w:rFonts w:ascii="Arial Rounded MT Bold" w:hAnsi="Arial Rounded MT Bold"/>
          <w:sz w:val="24"/>
        </w:rPr>
        <w:t>Prednoderm</w:t>
      </w:r>
      <w:proofErr w:type="spellEnd"/>
      <w:r>
        <w:rPr>
          <w:rFonts w:ascii="Arial Rounded MT Bold" w:hAnsi="Arial Rounded MT Bold"/>
          <w:sz w:val="24"/>
        </w:rPr>
        <w:t>. Both these</w:t>
      </w:r>
      <w:r w:rsidRPr="00494327">
        <w:rPr>
          <w:rFonts w:ascii="Arial Rounded MT Bold" w:hAnsi="Arial Rounded MT Bold"/>
          <w:sz w:val="24"/>
        </w:rPr>
        <w:t xml:space="preserve"> approaches will likely be successful at dealing with the excessive granulation tissue but can be damaging to other components of the wound healing process.</w:t>
      </w:r>
    </w:p>
    <w:p w:rsidR="00494327" w:rsidRPr="00494327" w:rsidRDefault="00494327" w:rsidP="00494327">
      <w:pPr>
        <w:rPr>
          <w:rFonts w:ascii="Arial Rounded MT Bold" w:hAnsi="Arial Rounded MT Bold"/>
          <w:color w:val="00B050"/>
          <w:sz w:val="24"/>
        </w:rPr>
      </w:pPr>
      <w:r w:rsidRPr="00494327">
        <w:rPr>
          <w:rFonts w:ascii="Arial Rounded MT Bold" w:hAnsi="Arial Rounded MT Bold"/>
          <w:bCs/>
          <w:color w:val="00B050"/>
          <w:sz w:val="24"/>
          <w:u w:val="single"/>
        </w:rPr>
        <w:t>Antibiotics, pros and cons.</w:t>
      </w:r>
    </w:p>
    <w:p w:rsidR="00494327" w:rsidRPr="00494327" w:rsidRDefault="00494327" w:rsidP="00494327">
      <w:pPr>
        <w:rPr>
          <w:rFonts w:ascii="Arial Rounded MT Bold" w:hAnsi="Arial Rounded MT Bold"/>
          <w:color w:val="C45911" w:themeColor="accent2" w:themeShade="BF"/>
          <w:sz w:val="24"/>
        </w:rPr>
      </w:pPr>
      <w:r w:rsidRPr="00494327">
        <w:rPr>
          <w:rFonts w:ascii="Arial Rounded MT Bold" w:hAnsi="Arial Rounded MT Bold"/>
          <w:sz w:val="24"/>
        </w:rPr>
        <w:t xml:space="preserve">Antibiotics are usually only prescribed for more serious wounds and those involving deeper structures. They are not needed for superficial wounds only involving the skin. </w:t>
      </w:r>
      <w:r w:rsidRPr="00494327">
        <w:rPr>
          <w:rFonts w:ascii="Arial Rounded MT Bold" w:hAnsi="Arial Rounded MT Bold"/>
          <w:color w:val="FF0000"/>
          <w:sz w:val="24"/>
        </w:rPr>
        <w:t>When joints are involved, or healing is delayed vets may perform a ‘culture and sensitivity’ of a wound discharge, joint or tendon fluid to determine what bacteria are involved and the best antibiotic for treating that strain</w:t>
      </w:r>
      <w:r w:rsidRPr="00494327">
        <w:rPr>
          <w:rFonts w:ascii="Arial Rounded MT Bold" w:hAnsi="Arial Rounded MT Bold"/>
          <w:sz w:val="24"/>
        </w:rPr>
        <w:t xml:space="preserve">. </w:t>
      </w:r>
      <w:r w:rsidRPr="00494327">
        <w:rPr>
          <w:rFonts w:ascii="Arial Rounded MT Bold" w:hAnsi="Arial Rounded MT Bold"/>
          <w:color w:val="C45911" w:themeColor="accent2" w:themeShade="BF"/>
          <w:sz w:val="24"/>
        </w:rPr>
        <w:t>Surgical flushing of wounds, infected joints and tendon sheaths with antibiotics is sometimes indicated.</w:t>
      </w:r>
    </w:p>
    <w:p w:rsidR="00494327" w:rsidRPr="00494327" w:rsidRDefault="00494327" w:rsidP="00494327">
      <w:pPr>
        <w:rPr>
          <w:rFonts w:ascii="Arial Rounded MT Bold" w:hAnsi="Arial Rounded MT Bold"/>
          <w:color w:val="C45911" w:themeColor="accent2" w:themeShade="BF"/>
          <w:sz w:val="24"/>
        </w:rPr>
      </w:pPr>
      <w:r w:rsidRPr="00494327">
        <w:rPr>
          <w:rFonts w:ascii="Arial Rounded MT Bold" w:hAnsi="Arial Rounded MT Bold"/>
          <w:color w:val="C45911" w:themeColor="accent2" w:themeShade="BF"/>
          <w:sz w:val="24"/>
        </w:rPr>
        <w:t>Topical antibiotics may also be used</w:t>
      </w:r>
      <w:r w:rsidRPr="00494327">
        <w:rPr>
          <w:rFonts w:ascii="Arial Rounded MT Bold" w:hAnsi="Arial Rounded MT Bold"/>
          <w:sz w:val="24"/>
        </w:rPr>
        <w:t xml:space="preserve">, with the recommendation they are not used for longer than 1-2 weeks to help prevent bacterial resistance. Silver impregnated dressings and raw Manuka honey are thought to have some antimicrobial properties, however </w:t>
      </w:r>
      <w:r w:rsidRPr="00494327">
        <w:rPr>
          <w:rFonts w:ascii="Arial Rounded MT Bold" w:hAnsi="Arial Rounded MT Bold"/>
          <w:color w:val="C45911" w:themeColor="accent2" w:themeShade="BF"/>
          <w:sz w:val="24"/>
        </w:rPr>
        <w:t>if a wound is truly infected, systemic antimicrobials should be used.</w:t>
      </w:r>
    </w:p>
    <w:p w:rsidR="00494327" w:rsidRPr="00494327" w:rsidRDefault="00494327" w:rsidP="00494327">
      <w:pPr>
        <w:rPr>
          <w:rFonts w:ascii="Arial Rounded MT Bold" w:hAnsi="Arial Rounded MT Bold"/>
          <w:color w:val="FF0066"/>
          <w:sz w:val="24"/>
        </w:rPr>
      </w:pPr>
      <w:r w:rsidRPr="00494327">
        <w:rPr>
          <w:rFonts w:ascii="Arial Rounded MT Bold" w:hAnsi="Arial Rounded MT Bold"/>
          <w:bCs/>
          <w:color w:val="FF0066"/>
          <w:sz w:val="24"/>
          <w:u w:val="single"/>
        </w:rPr>
        <w:t>Bandaging and casting legs.</w:t>
      </w:r>
    </w:p>
    <w:p w:rsidR="00494327" w:rsidRPr="00494327" w:rsidRDefault="00494327" w:rsidP="00494327">
      <w:pPr>
        <w:rPr>
          <w:rFonts w:ascii="Arial Rounded MT Bold" w:hAnsi="Arial Rounded MT Bold"/>
          <w:sz w:val="24"/>
        </w:rPr>
      </w:pPr>
      <w:r>
        <w:rPr>
          <w:rFonts w:ascii="Arial Rounded MT Bold" w:hAnsi="Arial Rounded MT Bold"/>
          <w:sz w:val="24"/>
        </w:rPr>
        <w:t>K</w:t>
      </w:r>
      <w:r w:rsidRPr="00494327">
        <w:rPr>
          <w:rFonts w:ascii="Arial Rounded MT Bold" w:hAnsi="Arial Rounded MT Bold"/>
          <w:sz w:val="24"/>
        </w:rPr>
        <w:t>eep wounds bandaged for as long as possible- the firm pressure of such dressings greatly aids and expedites wound repair. There are no golden rules regarding intervals between bandage changes, for this varies according to the degree of exudate and size of the wound or its location. Some wounds need daily dressing initially which can then be extended to alternate days or longer as the wound begins to heal.</w:t>
      </w:r>
    </w:p>
    <w:p w:rsidR="00494327" w:rsidRDefault="00494327" w:rsidP="00494327">
      <w:pPr>
        <w:rPr>
          <w:rFonts w:ascii="Arial Rounded MT Bold" w:hAnsi="Arial Rounded MT Bold"/>
          <w:sz w:val="24"/>
        </w:rPr>
      </w:pPr>
      <w:r w:rsidRPr="00494327">
        <w:rPr>
          <w:rFonts w:ascii="Arial Rounded MT Bold" w:hAnsi="Arial Rounded MT Bold"/>
          <w:sz w:val="24"/>
        </w:rPr>
        <w:t xml:space="preserve">Casting legs can have very good results. Casts reduce the requirement for frequent dressing changes and provide stability to wound edges. They are often necessary when serious tendon or ligament damage has occurred, and the limb needs extra support. Most </w:t>
      </w:r>
      <w:r w:rsidRPr="00494327">
        <w:rPr>
          <w:rFonts w:ascii="Arial Rounded MT Bold" w:hAnsi="Arial Rounded MT Bold"/>
          <w:sz w:val="24"/>
        </w:rPr>
        <w:lastRenderedPageBreak/>
        <w:t>vets prefer that horses are hospitalised when wearing distal limb casts to all</w:t>
      </w:r>
      <w:r>
        <w:rPr>
          <w:rFonts w:ascii="Arial Rounded MT Bold" w:hAnsi="Arial Rounded MT Bold"/>
          <w:sz w:val="24"/>
        </w:rPr>
        <w:t xml:space="preserve">ow for close monitoring. </w:t>
      </w:r>
    </w:p>
    <w:p w:rsidR="00494327" w:rsidRPr="00494327" w:rsidRDefault="00494327" w:rsidP="00494327">
      <w:pPr>
        <w:rPr>
          <w:rFonts w:ascii="Arial Rounded MT Bold" w:hAnsi="Arial Rounded MT Bold"/>
          <w:sz w:val="24"/>
        </w:rPr>
      </w:pPr>
      <w:r w:rsidRPr="00494327">
        <w:rPr>
          <w:rFonts w:ascii="Arial Rounded MT Bold" w:hAnsi="Arial Rounded MT Bold"/>
          <w:sz w:val="24"/>
        </w:rPr>
        <w:t xml:space="preserve">Fresh, profusely bleeding limb wounds will need to have a pressure bandage applied </w:t>
      </w:r>
      <w:r w:rsidR="00065203">
        <w:rPr>
          <w:rFonts w:ascii="Arial Rounded MT Bold" w:hAnsi="Arial Rounded MT Bold"/>
          <w:sz w:val="24"/>
        </w:rPr>
        <w:t xml:space="preserve">immediately. A </w:t>
      </w:r>
      <w:r w:rsidRPr="00494327">
        <w:rPr>
          <w:rFonts w:ascii="Arial Rounded MT Bold" w:hAnsi="Arial Rounded MT Bold"/>
          <w:sz w:val="24"/>
        </w:rPr>
        <w:t xml:space="preserve">relatively small, non-life-threatening quantity of blood can look like a much </w:t>
      </w:r>
      <w:r w:rsidR="00065203">
        <w:rPr>
          <w:rFonts w:ascii="Arial Rounded MT Bold" w:hAnsi="Arial Rounded MT Bold"/>
          <w:sz w:val="24"/>
        </w:rPr>
        <w:t>greater quantity (</w:t>
      </w:r>
      <w:r w:rsidRPr="00494327">
        <w:rPr>
          <w:rFonts w:ascii="Arial Rounded MT Bold" w:hAnsi="Arial Rounded MT Bold"/>
          <w:sz w:val="24"/>
        </w:rPr>
        <w:t xml:space="preserve">a horse </w:t>
      </w:r>
      <w:proofErr w:type="gramStart"/>
      <w:r w:rsidRPr="00494327">
        <w:rPr>
          <w:rFonts w:ascii="Arial Rounded MT Bold" w:hAnsi="Arial Rounded MT Bold"/>
          <w:sz w:val="24"/>
        </w:rPr>
        <w:t>has to</w:t>
      </w:r>
      <w:proofErr w:type="gramEnd"/>
      <w:r w:rsidRPr="00494327">
        <w:rPr>
          <w:rFonts w:ascii="Arial Rounded MT Bold" w:hAnsi="Arial Rounded MT Bold"/>
          <w:sz w:val="24"/>
        </w:rPr>
        <w:t xml:space="preserve"> lose upwards of 1.4 gallons of blood before there is a severe problem). A pressure bandage compresses the </w:t>
      </w:r>
      <w:r w:rsidR="00065203" w:rsidRPr="00494327">
        <w:rPr>
          <w:rFonts w:ascii="Arial Rounded MT Bold" w:hAnsi="Arial Rounded MT Bold"/>
          <w:sz w:val="24"/>
        </w:rPr>
        <w:t>haemorrhaging</w:t>
      </w:r>
      <w:r w:rsidRPr="00494327">
        <w:rPr>
          <w:rFonts w:ascii="Arial Rounded MT Bold" w:hAnsi="Arial Rounded MT Bold"/>
          <w:sz w:val="24"/>
        </w:rPr>
        <w:t xml:space="preserve"> blood vessels and helps promote blood clotting. </w:t>
      </w:r>
      <w:r w:rsidRPr="00065203">
        <w:rPr>
          <w:rFonts w:ascii="Arial Rounded MT Bold" w:hAnsi="Arial Rounded MT Bold"/>
          <w:color w:val="FF0000"/>
          <w:sz w:val="24"/>
        </w:rPr>
        <w:t>If a large artery is severed, it can be hard to apply enough pressure</w:t>
      </w:r>
      <w:r w:rsidRPr="00494327">
        <w:rPr>
          <w:rFonts w:ascii="Arial Rounded MT Bold" w:hAnsi="Arial Rounded MT Bold"/>
          <w:sz w:val="24"/>
        </w:rPr>
        <w:t xml:space="preserve">, </w:t>
      </w:r>
      <w:r w:rsidRPr="00065203">
        <w:rPr>
          <w:rFonts w:ascii="Arial Rounded MT Bold" w:hAnsi="Arial Rounded MT Bold"/>
          <w:color w:val="FF0000"/>
          <w:sz w:val="24"/>
        </w:rPr>
        <w:t>especially if the laceration is someplace other than the lower limb</w:t>
      </w:r>
      <w:r w:rsidRPr="00494327">
        <w:rPr>
          <w:rFonts w:ascii="Arial Rounded MT Bold" w:hAnsi="Arial Rounded MT Bold"/>
          <w:sz w:val="24"/>
        </w:rPr>
        <w:t>, but an attempt should be made.</w:t>
      </w:r>
    </w:p>
    <w:p w:rsidR="00494327" w:rsidRPr="00065203" w:rsidRDefault="00494327" w:rsidP="00494327">
      <w:pPr>
        <w:rPr>
          <w:rFonts w:ascii="Arial Rounded MT Bold" w:hAnsi="Arial Rounded MT Bold"/>
          <w:color w:val="C45911" w:themeColor="accent2" w:themeShade="BF"/>
          <w:sz w:val="24"/>
        </w:rPr>
      </w:pPr>
      <w:r w:rsidRPr="00065203">
        <w:rPr>
          <w:rFonts w:ascii="Arial Rounded MT Bold" w:hAnsi="Arial Rounded MT Bold"/>
          <w:color w:val="FF0000"/>
          <w:sz w:val="24"/>
        </w:rPr>
        <w:t xml:space="preserve">The immediate bandage should not be too thick, as this will limit its ability to apply enough pressure for bleeding control. </w:t>
      </w:r>
      <w:r w:rsidRPr="00494327">
        <w:rPr>
          <w:rFonts w:ascii="Arial Rounded MT Bold" w:hAnsi="Arial Rounded MT Bold"/>
          <w:sz w:val="24"/>
        </w:rPr>
        <w:t>Generally, three sheets of sheet cotton, a shipping bandage quilt, a large bath towel appropriately folded, or several layers of roll cotton is sufficient and can be applied with several rolls of elastic bandage material</w:t>
      </w:r>
      <w:r w:rsidRPr="00065203">
        <w:rPr>
          <w:rFonts w:ascii="Arial Rounded MT Bold" w:hAnsi="Arial Rounded MT Bold"/>
          <w:color w:val="C45911" w:themeColor="accent2" w:themeShade="BF"/>
          <w:sz w:val="24"/>
        </w:rPr>
        <w:t>. The elastic bandage material should be applied in a smooth, even, and firm manner—there must be adequate pressure if it is to be effective in controlling h</w:t>
      </w:r>
      <w:r w:rsidR="00065203">
        <w:rPr>
          <w:rFonts w:ascii="Arial Rounded MT Bold" w:hAnsi="Arial Rounded MT Bold"/>
          <w:color w:val="C45911" w:themeColor="accent2" w:themeShade="BF"/>
          <w:sz w:val="24"/>
        </w:rPr>
        <w:t>a</w:t>
      </w:r>
      <w:r w:rsidRPr="00065203">
        <w:rPr>
          <w:rFonts w:ascii="Arial Rounded MT Bold" w:hAnsi="Arial Rounded MT Bold"/>
          <w:color w:val="C45911" w:themeColor="accent2" w:themeShade="BF"/>
          <w:sz w:val="24"/>
        </w:rPr>
        <w:t>emorrhage.</w:t>
      </w:r>
      <w:r w:rsidRPr="00494327">
        <w:rPr>
          <w:rFonts w:ascii="Arial Rounded MT Bold" w:hAnsi="Arial Rounded MT Bold"/>
          <w:sz w:val="24"/>
        </w:rPr>
        <w:t xml:space="preserve"> </w:t>
      </w:r>
      <w:r w:rsidRPr="00065203">
        <w:rPr>
          <w:rFonts w:ascii="Arial Rounded MT Bold" w:hAnsi="Arial Rounded MT Bold"/>
          <w:color w:val="C45911" w:themeColor="accent2" w:themeShade="BF"/>
          <w:sz w:val="24"/>
        </w:rPr>
        <w:t xml:space="preserve">This sort of bandage might be too </w:t>
      </w:r>
      <w:r w:rsidR="00065203" w:rsidRPr="00065203">
        <w:rPr>
          <w:rFonts w:ascii="Arial Rounded MT Bold" w:hAnsi="Arial Rounded MT Bold"/>
          <w:color w:val="C45911" w:themeColor="accent2" w:themeShade="BF"/>
          <w:sz w:val="24"/>
        </w:rPr>
        <w:t>tight for long periods of time but</w:t>
      </w:r>
      <w:r w:rsidRPr="00065203">
        <w:rPr>
          <w:rFonts w:ascii="Arial Rounded MT Bold" w:hAnsi="Arial Rounded MT Bold"/>
          <w:color w:val="C45911" w:themeColor="accent2" w:themeShade="BF"/>
          <w:sz w:val="24"/>
        </w:rPr>
        <w:t xml:space="preserve"> can effectively control bleeding. Leave the bandage in place for 20-30 minutes, then replace it with new material applied snugly. If the bleeding has subsided, apply a clean and more normally applied support bandage.</w:t>
      </w:r>
    </w:p>
    <w:p w:rsidR="00494327" w:rsidRPr="00494327" w:rsidRDefault="00494327" w:rsidP="00494327">
      <w:pPr>
        <w:rPr>
          <w:rFonts w:ascii="Arial Rounded MT Bold" w:hAnsi="Arial Rounded MT Bold"/>
          <w:sz w:val="24"/>
        </w:rPr>
      </w:pPr>
      <w:r w:rsidRPr="00494327">
        <w:rPr>
          <w:rFonts w:ascii="Arial Rounded MT Bold" w:hAnsi="Arial Rounded MT Bold"/>
          <w:sz w:val="24"/>
        </w:rPr>
        <w:t xml:space="preserve">If the laceration involves the flexor tendons or suspensory ligament, it’s important to </w:t>
      </w:r>
      <w:r w:rsidRPr="00065203">
        <w:rPr>
          <w:rFonts w:ascii="Arial Rounded MT Bold" w:hAnsi="Arial Rounded MT Bold"/>
          <w:color w:val="C45911" w:themeColor="accent2" w:themeShade="BF"/>
          <w:sz w:val="24"/>
        </w:rPr>
        <w:t>provide support and immobilization. A Robert Jones bandage (a layered and padded bandage to limit limb mobility) and splinting should be applied for transportation or while waiting for veterinary evaluation.</w:t>
      </w:r>
      <w:r w:rsidRPr="00494327">
        <w:rPr>
          <w:rFonts w:ascii="Arial Rounded MT Bold" w:hAnsi="Arial Rounded MT Bold"/>
          <w:sz w:val="24"/>
        </w:rPr>
        <w:t xml:space="preserve"> This support and immobilization might help prevent further damage to the injured area. The horse should be moved as little as possible until he has been evaluated and treated.</w:t>
      </w:r>
    </w:p>
    <w:p w:rsidR="00494327" w:rsidRPr="00065203" w:rsidRDefault="00494327" w:rsidP="00494327">
      <w:pPr>
        <w:rPr>
          <w:rFonts w:ascii="Arial Rounded MT Bold" w:hAnsi="Arial Rounded MT Bold"/>
          <w:color w:val="C45911" w:themeColor="accent2" w:themeShade="BF"/>
          <w:sz w:val="24"/>
        </w:rPr>
      </w:pPr>
      <w:r w:rsidRPr="00494327">
        <w:rPr>
          <w:rFonts w:ascii="Arial Rounded MT Bold" w:hAnsi="Arial Rounded MT Bold"/>
          <w:sz w:val="24"/>
        </w:rPr>
        <w:t xml:space="preserve">If the wound is older, bleeding might have subsided or slowed, but there could be </w:t>
      </w:r>
      <w:r w:rsidRPr="00065203">
        <w:rPr>
          <w:rFonts w:ascii="Arial Rounded MT Bold" w:hAnsi="Arial Rounded MT Bold"/>
          <w:color w:val="FF0000"/>
          <w:sz w:val="24"/>
        </w:rPr>
        <w:t>contamination with dirt, debris, and bacteria</w:t>
      </w:r>
      <w:r w:rsidRPr="00494327">
        <w:rPr>
          <w:rFonts w:ascii="Arial Rounded MT Bold" w:hAnsi="Arial Rounded MT Bold"/>
          <w:sz w:val="24"/>
        </w:rPr>
        <w:t xml:space="preserve">. In wound repair, there is a "golden period," thought to be the first six hours after initial injury. </w:t>
      </w:r>
      <w:r w:rsidRPr="00065203">
        <w:rPr>
          <w:rFonts w:ascii="Arial Rounded MT Bold" w:hAnsi="Arial Rounded MT Bold"/>
          <w:color w:val="0070C0"/>
          <w:sz w:val="24"/>
        </w:rPr>
        <w:t>If the wound is appropriately cleansed and treated during that time, chances of complication from infection and subsequent repair breakdown are reduced</w:t>
      </w:r>
      <w:r w:rsidRPr="00494327">
        <w:rPr>
          <w:rFonts w:ascii="Arial Rounded MT Bold" w:hAnsi="Arial Rounded MT Bold"/>
          <w:sz w:val="24"/>
        </w:rPr>
        <w:t xml:space="preserve">. </w:t>
      </w:r>
      <w:r w:rsidRPr="00065203">
        <w:rPr>
          <w:rFonts w:ascii="Arial Rounded MT Bold" w:hAnsi="Arial Rounded MT Bold"/>
          <w:color w:val="C45911" w:themeColor="accent2" w:themeShade="BF"/>
          <w:sz w:val="24"/>
        </w:rPr>
        <w:t>Therefore, it is important to have wounds evaluated and treated as soon as possible.</w:t>
      </w:r>
    </w:p>
    <w:p w:rsidR="00494327" w:rsidRPr="00494327" w:rsidRDefault="00494327" w:rsidP="00494327">
      <w:pPr>
        <w:rPr>
          <w:rFonts w:ascii="Arial Rounded MT Bold" w:hAnsi="Arial Rounded MT Bold"/>
          <w:sz w:val="24"/>
        </w:rPr>
      </w:pPr>
      <w:r w:rsidRPr="00494327">
        <w:rPr>
          <w:rFonts w:ascii="Arial Rounded MT Bold" w:hAnsi="Arial Rounded MT Bold"/>
          <w:sz w:val="24"/>
        </w:rPr>
        <w:t xml:space="preserve">In the interim, </w:t>
      </w:r>
      <w:r w:rsidRPr="00065203">
        <w:rPr>
          <w:rFonts w:ascii="Arial Rounded MT Bold" w:hAnsi="Arial Rounded MT Bold"/>
          <w:color w:val="C45911" w:themeColor="accent2" w:themeShade="BF"/>
          <w:sz w:val="24"/>
        </w:rPr>
        <w:t xml:space="preserve">cleanse the wound with warm water and a mild soap or dilute chlorhexidine solution to minimize contamination and </w:t>
      </w:r>
      <w:r w:rsidRPr="00065203">
        <w:rPr>
          <w:rFonts w:ascii="Arial Rounded MT Bold" w:hAnsi="Arial Rounded MT Bold"/>
          <w:color w:val="0070C0"/>
          <w:sz w:val="24"/>
        </w:rPr>
        <w:t xml:space="preserve">potentially reduce the risk of complications. </w:t>
      </w:r>
      <w:r w:rsidRPr="00065203">
        <w:rPr>
          <w:rFonts w:ascii="Arial Rounded MT Bold" w:hAnsi="Arial Rounded MT Bold"/>
          <w:color w:val="C45911" w:themeColor="accent2" w:themeShade="BF"/>
          <w:sz w:val="24"/>
        </w:rPr>
        <w:t>Applying a sterile dressing and support bandage can help a lot</w:t>
      </w:r>
      <w:r w:rsidRPr="00494327">
        <w:rPr>
          <w:rFonts w:ascii="Arial Rounded MT Bold" w:hAnsi="Arial Rounded MT Bold"/>
          <w:sz w:val="24"/>
        </w:rPr>
        <w:t>, especially if the veterinarian can’t come right away. If the wound is very old (with dried-out skin edges, obvious infection, or pus), swollen, and inflamed, hose it with water to reduce inflammation and clean it until a veterinarian can properly debride the wound.</w:t>
      </w:r>
    </w:p>
    <w:p w:rsidR="00494327" w:rsidRPr="00494327" w:rsidRDefault="00494327" w:rsidP="00494327">
      <w:pPr>
        <w:rPr>
          <w:rFonts w:ascii="Arial Rounded MT Bold" w:hAnsi="Arial Rounded MT Bold"/>
          <w:sz w:val="24"/>
        </w:rPr>
      </w:pPr>
    </w:p>
    <w:p w:rsidR="00494327" w:rsidRPr="00494327" w:rsidRDefault="00494327" w:rsidP="00494327">
      <w:pPr>
        <w:rPr>
          <w:rFonts w:ascii="Arial Rounded MT Bold" w:hAnsi="Arial Rounded MT Bold"/>
          <w:sz w:val="24"/>
        </w:rPr>
      </w:pPr>
    </w:p>
    <w:sectPr w:rsidR="00494327" w:rsidRPr="00494327" w:rsidSect="00E573C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27"/>
    <w:rsid w:val="00065203"/>
    <w:rsid w:val="000B719E"/>
    <w:rsid w:val="00494327"/>
    <w:rsid w:val="009C3E82"/>
    <w:rsid w:val="00E573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D589"/>
  <w15:chartTrackingRefBased/>
  <w15:docId w15:val="{8D0F3BCA-70C4-4946-A179-1648D450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86244">
      <w:bodyDiv w:val="1"/>
      <w:marLeft w:val="0"/>
      <w:marRight w:val="0"/>
      <w:marTop w:val="0"/>
      <w:marBottom w:val="0"/>
      <w:divBdr>
        <w:top w:val="none" w:sz="0" w:space="0" w:color="auto"/>
        <w:left w:val="none" w:sz="0" w:space="0" w:color="auto"/>
        <w:bottom w:val="none" w:sz="0" w:space="0" w:color="auto"/>
        <w:right w:val="none" w:sz="0" w:space="0" w:color="auto"/>
      </w:divBdr>
    </w:div>
    <w:div w:id="1402480818">
      <w:bodyDiv w:val="1"/>
      <w:marLeft w:val="0"/>
      <w:marRight w:val="0"/>
      <w:marTop w:val="0"/>
      <w:marBottom w:val="0"/>
      <w:divBdr>
        <w:top w:val="none" w:sz="0" w:space="0" w:color="auto"/>
        <w:left w:val="none" w:sz="0" w:space="0" w:color="auto"/>
        <w:bottom w:val="none" w:sz="0" w:space="0" w:color="auto"/>
        <w:right w:val="none" w:sz="0" w:space="0" w:color="auto"/>
      </w:divBdr>
    </w:div>
    <w:div w:id="211189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3</cp:revision>
  <dcterms:created xsi:type="dcterms:W3CDTF">2018-10-20T13:21:00Z</dcterms:created>
  <dcterms:modified xsi:type="dcterms:W3CDTF">2018-10-20T13:42:00Z</dcterms:modified>
</cp:coreProperties>
</file>