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7B3A" w:rsidRDefault="00A67B3A">
      <w:pPr>
        <w:pStyle w:val="Body"/>
      </w:pPr>
      <w:bookmarkStart w:id="0" w:name="_GoBack"/>
      <w:bookmarkEnd w:id="0"/>
    </w:p>
    <w:p w:rsidR="00A67B3A" w:rsidRDefault="00B91EAE">
      <w:pPr>
        <w:pStyle w:val="Body"/>
      </w:pPr>
      <w:r>
        <w:t xml:space="preserve">There are numerous procedures such as prosthetic </w:t>
      </w:r>
      <w:proofErr w:type="spellStart"/>
      <w:r>
        <w:t>laryngoplasty</w:t>
      </w:r>
      <w:proofErr w:type="spellEnd"/>
      <w:r>
        <w:t xml:space="preserve">, </w:t>
      </w:r>
      <w:proofErr w:type="spellStart"/>
      <w:r>
        <w:t>ventriculocordectomy</w:t>
      </w:r>
      <w:proofErr w:type="spellEnd"/>
      <w:r>
        <w:t xml:space="preserve">, </w:t>
      </w:r>
      <w:proofErr w:type="spellStart"/>
      <w:r>
        <w:t>reinnervation</w:t>
      </w:r>
      <w:proofErr w:type="spellEnd"/>
      <w:r>
        <w:t xml:space="preserve"> of the </w:t>
      </w:r>
      <w:proofErr w:type="spellStart"/>
      <w:r>
        <w:t>cricoarytenoideus</w:t>
      </w:r>
      <w:proofErr w:type="spellEnd"/>
      <w:r>
        <w:t xml:space="preserve"> </w:t>
      </w:r>
      <w:proofErr w:type="spellStart"/>
      <w:r>
        <w:t>dorsalis</w:t>
      </w:r>
      <w:proofErr w:type="spellEnd"/>
      <w:r>
        <w:t xml:space="preserve"> muscle (CAD), and </w:t>
      </w:r>
      <w:proofErr w:type="spellStart"/>
      <w:r>
        <w:t>arytenoidectomy</w:t>
      </w:r>
      <w:proofErr w:type="spellEnd"/>
      <w:r>
        <w:t xml:space="preserve"> that are available as treatment options. The choice of surgical procedure will depend </w:t>
      </w:r>
      <w:r>
        <w:t>on the presenting complaint, the type of work the horse performs, and owner expectations:</w:t>
      </w:r>
    </w:p>
    <w:p w:rsidR="00A67B3A" w:rsidRDefault="00A67B3A">
      <w:pPr>
        <w:pStyle w:val="Body"/>
      </w:pPr>
    </w:p>
    <w:p w:rsidR="00A67B3A" w:rsidRDefault="00B91EAE">
      <w:pPr>
        <w:pStyle w:val="Body"/>
        <w:numPr>
          <w:ilvl w:val="0"/>
          <w:numId w:val="2"/>
        </w:numPr>
      </w:pPr>
      <w:r>
        <w:t>The horse</w:t>
      </w:r>
      <w:r>
        <w:t>’</w:t>
      </w:r>
      <w:r>
        <w:t>s intended use—</w:t>
      </w:r>
      <w:proofErr w:type="spellStart"/>
      <w:r>
        <w:rPr>
          <w:lang w:val="pt-PT"/>
        </w:rPr>
        <w:t>Horses</w:t>
      </w:r>
      <w:proofErr w:type="spellEnd"/>
      <w:r>
        <w:rPr>
          <w:lang w:val="pt-PT"/>
        </w:rPr>
        <w:t xml:space="preserve"> </w:t>
      </w:r>
      <w:proofErr w:type="spellStart"/>
      <w:r>
        <w:rPr>
          <w:lang w:val="pt-PT"/>
        </w:rPr>
        <w:t>don</w:t>
      </w:r>
      <w:proofErr w:type="spellEnd"/>
      <w:r>
        <w:t>’</w:t>
      </w:r>
      <w:r>
        <w:t>t suffer ill effects from RLN unless they</w:t>
      </w:r>
      <w:r>
        <w:t>’</w:t>
      </w:r>
      <w:r>
        <w:t>re carrying out an athletic activity, Cramp said. Affected pleasure horses, for example</w:t>
      </w:r>
      <w:r>
        <w:t>, might not require surgery to correct RLN. "Similarly, retiring an affected competition horse to a less athletic pursuit is a reasonable management option," he added.</w:t>
      </w:r>
    </w:p>
    <w:p w:rsidR="00A67B3A" w:rsidRDefault="00B91EAE">
      <w:pPr>
        <w:pStyle w:val="Body"/>
        <w:numPr>
          <w:ilvl w:val="0"/>
          <w:numId w:val="2"/>
        </w:numPr>
      </w:pPr>
      <w:r>
        <w:t>Disease severity</w:t>
      </w:r>
      <w:r>
        <w:t>–</w:t>
      </w:r>
      <w:r>
        <w:t>Horses with more severe RLN are often candidates for different surgical</w:t>
      </w:r>
      <w:r>
        <w:t xml:space="preserve"> </w:t>
      </w:r>
      <w:proofErr w:type="gramStart"/>
      <w:r>
        <w:t>options</w:t>
      </w:r>
      <w:proofErr w:type="gramEnd"/>
      <w:r>
        <w:t xml:space="preserve"> than those with less severe disease, Cramp said. Thus, veterinarians typically assign a grade from I to IV (with IV being the most severe disease) to horses with RLN.</w:t>
      </w:r>
    </w:p>
    <w:p w:rsidR="00A67B3A" w:rsidRDefault="00B91EAE">
      <w:pPr>
        <w:pStyle w:val="Body"/>
        <w:numPr>
          <w:ilvl w:val="0"/>
          <w:numId w:val="2"/>
        </w:numPr>
      </w:pPr>
      <w:r>
        <w:t>Which clinical signs are present</w:t>
      </w:r>
      <w:r>
        <w:t>–</w:t>
      </w:r>
      <w:r>
        <w:t>"To some owners, respiratory nose is the princi</w:t>
      </w:r>
      <w:r>
        <w:t>ple issue whilst other owners wish to primarily address reduced athletic performance," Cramp said. Others may wish to treat both concurrently. Whilst there is a degree of overlap for most surgical procedures, some primarily seek to reduce respiratory noise</w:t>
      </w:r>
      <w:r>
        <w:t xml:space="preserve"> and others aim to improve function."</w:t>
      </w:r>
    </w:p>
    <w:p w:rsidR="00A67B3A" w:rsidRDefault="00B91EAE">
      <w:pPr>
        <w:pStyle w:val="Body"/>
        <w:numPr>
          <w:ilvl w:val="0"/>
          <w:numId w:val="2"/>
        </w:numPr>
      </w:pPr>
      <w:r>
        <w:t>Costs and risks involved</w:t>
      </w:r>
      <w:r>
        <w:t>–</w:t>
      </w:r>
      <w:r>
        <w:t>Not surprisingly, more complex surgical options and those that require general anesthesia generally cost more financially and carry more risks when compared to less complex procedures.</w:t>
      </w:r>
    </w:p>
    <w:p w:rsidR="00A67B3A" w:rsidRDefault="00A67B3A">
      <w:pPr>
        <w:pStyle w:val="Body"/>
      </w:pPr>
    </w:p>
    <w:p w:rsidR="00A67B3A" w:rsidRDefault="00B91EAE">
      <w:pPr>
        <w:pStyle w:val="Body"/>
      </w:pPr>
      <w:hyperlink r:id="rId8" w:history="1">
        <w:r>
          <w:rPr>
            <w:rStyle w:val="Hyperlink0"/>
          </w:rPr>
          <w:t>https://thehorse.com/118026/surgical-options-for-managing-roaring-in-horses/</w:t>
        </w:r>
      </w:hyperlink>
    </w:p>
    <w:p w:rsidR="00A67B3A" w:rsidRDefault="00A67B3A">
      <w:pPr>
        <w:pStyle w:val="Body"/>
      </w:pPr>
    </w:p>
    <w:p w:rsidR="00A67B3A" w:rsidRDefault="00A67B3A">
      <w:pPr>
        <w:pStyle w:val="Body"/>
      </w:pPr>
    </w:p>
    <w:p w:rsidR="00A67B3A" w:rsidRDefault="00B91EAE">
      <w:pPr>
        <w:pStyle w:val="Body"/>
      </w:pPr>
      <w:r>
        <w:t xml:space="preserve">- </w:t>
      </w:r>
      <w:proofErr w:type="gramStart"/>
      <w:r>
        <w:t>a</w:t>
      </w:r>
      <w:proofErr w:type="gramEnd"/>
      <w:r>
        <w:t xml:space="preserve"> newer technique developed at Cornell University in draft horses and the technique has be</w:t>
      </w:r>
      <w:r>
        <w:t>en adapted to sport horses - found to be a much more precise way to adjust the arytenoid cartilage, because the larynx is in a natural position and not compressed by external tissues. Furthermore, there is no tube in the airway to interfere with the veteri</w:t>
      </w:r>
      <w:r>
        <w:t>narian</w:t>
      </w:r>
      <w:r>
        <w:t>’</w:t>
      </w:r>
      <w:r>
        <w:t>s assessment of the arytenoid</w:t>
      </w:r>
      <w:r>
        <w:t>’</w:t>
      </w:r>
      <w:r>
        <w:t>s position. As such, we have a procedure that is easier on the horse, is performed in a shorter time, and leads to a better outcome. The surgeons at Cornell Ruffian Equine Specialists now perform all tieback surgeries o</w:t>
      </w:r>
      <w:r>
        <w:t>n standing sedated horses.</w:t>
      </w:r>
    </w:p>
    <w:p w:rsidR="00A67B3A" w:rsidRDefault="00A67B3A">
      <w:pPr>
        <w:pStyle w:val="Body"/>
      </w:pPr>
    </w:p>
    <w:p w:rsidR="00A67B3A" w:rsidRDefault="00B91EAE">
      <w:pPr>
        <w:pStyle w:val="Body"/>
      </w:pPr>
      <w:r>
        <w:t xml:space="preserve">- </w:t>
      </w:r>
      <w:r>
        <w:t xml:space="preserve"> </w:t>
      </w:r>
      <w:proofErr w:type="gramStart"/>
      <w:r>
        <w:t>requires</w:t>
      </w:r>
      <w:proofErr w:type="gramEnd"/>
      <w:r>
        <w:t xml:space="preserve"> special head support, head and neck </w:t>
      </w:r>
      <w:r>
        <w:t>“</w:t>
      </w:r>
      <w:proofErr w:type="spellStart"/>
      <w:r>
        <w:rPr>
          <w:lang w:val="it-IT"/>
        </w:rPr>
        <w:t>garment</w:t>
      </w:r>
      <w:proofErr w:type="spellEnd"/>
      <w:r>
        <w:t xml:space="preserve">” </w:t>
      </w:r>
      <w:r>
        <w:t>that includes a blind on the left eye, and surgical draping. Special surgical instruments help us access the larynx, and titanium buttons reinforce the placement of the s</w:t>
      </w:r>
      <w:r>
        <w:t>utures. Lastly, a skilled operating team of dedicated and talented anesthesia and surgical nurses is essential to the procedure</w:t>
      </w:r>
      <w:r>
        <w:t>’</w:t>
      </w:r>
      <w:r>
        <w:t>s success. After the last stitch or staple is placed in the skin, the horse simply walks back to his stall.</w:t>
      </w:r>
    </w:p>
    <w:p w:rsidR="00A67B3A" w:rsidRDefault="00B91EAE">
      <w:pPr>
        <w:pStyle w:val="Body"/>
      </w:pPr>
      <w:r>
        <w:t xml:space="preserve"> </w:t>
      </w:r>
    </w:p>
    <w:p w:rsidR="00A67B3A" w:rsidRDefault="00B91EAE">
      <w:pPr>
        <w:pStyle w:val="Default"/>
        <w:rPr>
          <w:color w:val="454545"/>
          <w:sz w:val="24"/>
          <w:szCs w:val="24"/>
        </w:rPr>
      </w:pPr>
      <w:r>
        <w:rPr>
          <w:color w:val="454545"/>
          <w:sz w:val="24"/>
          <w:szCs w:val="24"/>
        </w:rPr>
        <w:t xml:space="preserve">- </w:t>
      </w:r>
      <w:proofErr w:type="gramStart"/>
      <w:r>
        <w:rPr>
          <w:color w:val="454545"/>
          <w:sz w:val="24"/>
          <w:szCs w:val="24"/>
        </w:rPr>
        <w:t>progress</w:t>
      </w:r>
      <w:proofErr w:type="gramEnd"/>
      <w:r>
        <w:rPr>
          <w:color w:val="454545"/>
          <w:sz w:val="24"/>
          <w:szCs w:val="24"/>
        </w:rPr>
        <w:t xml:space="preserve"> in trea</w:t>
      </w:r>
      <w:r>
        <w:rPr>
          <w:color w:val="454545"/>
          <w:sz w:val="24"/>
          <w:szCs w:val="24"/>
        </w:rPr>
        <w:t>tment in recent years has involved electrical stimulation of the affected muscle in the larynx. Functional Electrical Stimulation (FES) is used to directly stimulate the weakened muscle so that it contracts more strongly, both when stimulated electrically,</w:t>
      </w:r>
      <w:r>
        <w:rPr>
          <w:color w:val="454545"/>
          <w:sz w:val="24"/>
          <w:szCs w:val="24"/>
        </w:rPr>
        <w:t xml:space="preserve"> but also with normal nerve stimulation.</w:t>
      </w:r>
    </w:p>
    <w:p w:rsidR="00A67B3A" w:rsidRDefault="00B91EAE">
      <w:pPr>
        <w:pStyle w:val="Default"/>
        <w:rPr>
          <w:color w:val="454545"/>
          <w:sz w:val="24"/>
          <w:szCs w:val="24"/>
        </w:rPr>
      </w:pPr>
      <w:r>
        <w:rPr>
          <w:color w:val="454545"/>
          <w:sz w:val="24"/>
          <w:szCs w:val="24"/>
        </w:rPr>
        <w:t xml:space="preserve">In particular, the goal of FES is to produce a contraction that mimics a natural muscle contraction, without the need for the </w:t>
      </w:r>
      <w:r>
        <w:rPr>
          <w:color w:val="454545"/>
          <w:sz w:val="24"/>
          <w:szCs w:val="24"/>
        </w:rPr>
        <w:t>‘</w:t>
      </w:r>
      <w:r>
        <w:rPr>
          <w:color w:val="454545"/>
          <w:sz w:val="24"/>
          <w:szCs w:val="24"/>
        </w:rPr>
        <w:t>tie back</w:t>
      </w:r>
      <w:r>
        <w:rPr>
          <w:color w:val="454545"/>
          <w:sz w:val="24"/>
          <w:szCs w:val="24"/>
        </w:rPr>
        <w:t xml:space="preserve">’ </w:t>
      </w:r>
      <w:r>
        <w:rPr>
          <w:color w:val="454545"/>
          <w:sz w:val="24"/>
          <w:szCs w:val="24"/>
        </w:rPr>
        <w:t>procedure, so that horses retain the ability to swallow effectively (thereby p</w:t>
      </w:r>
      <w:r>
        <w:rPr>
          <w:color w:val="454545"/>
          <w:sz w:val="24"/>
          <w:szCs w:val="24"/>
        </w:rPr>
        <w:t>reventing the lower airway disease).</w:t>
      </w:r>
    </w:p>
    <w:p w:rsidR="00A67B3A" w:rsidRDefault="00B91EAE">
      <w:pPr>
        <w:pStyle w:val="Default"/>
        <w:rPr>
          <w:color w:val="454545"/>
          <w:sz w:val="24"/>
          <w:szCs w:val="24"/>
        </w:rPr>
      </w:pPr>
      <w:r>
        <w:rPr>
          <w:color w:val="454545"/>
          <w:sz w:val="24"/>
          <w:szCs w:val="24"/>
        </w:rPr>
        <w:lastRenderedPageBreak/>
        <w:t xml:space="preserve">There have been significant improvements in FES technology in horses over the last decade, including the </w:t>
      </w:r>
      <w:proofErr w:type="spellStart"/>
      <w:r>
        <w:rPr>
          <w:color w:val="454545"/>
          <w:sz w:val="24"/>
          <w:szCs w:val="24"/>
        </w:rPr>
        <w:t>miniaturisation</w:t>
      </w:r>
      <w:proofErr w:type="spellEnd"/>
      <w:r>
        <w:rPr>
          <w:color w:val="454545"/>
          <w:sz w:val="24"/>
          <w:szCs w:val="24"/>
        </w:rPr>
        <w:t xml:space="preserve"> of implants. Eight weeks of stimulation in completely </w:t>
      </w:r>
      <w:proofErr w:type="spellStart"/>
      <w:r>
        <w:rPr>
          <w:color w:val="454545"/>
          <w:sz w:val="24"/>
          <w:szCs w:val="24"/>
        </w:rPr>
        <w:t>denervated</w:t>
      </w:r>
      <w:proofErr w:type="spellEnd"/>
      <w:r>
        <w:rPr>
          <w:color w:val="454545"/>
          <w:sz w:val="24"/>
          <w:szCs w:val="24"/>
        </w:rPr>
        <w:t xml:space="preserve"> muscle has been shown to halt mus</w:t>
      </w:r>
      <w:r>
        <w:rPr>
          <w:color w:val="454545"/>
          <w:sz w:val="24"/>
          <w:szCs w:val="24"/>
        </w:rPr>
        <w:t xml:space="preserve">cle atrophy and increase the diameter of muscle </w:t>
      </w:r>
      <w:proofErr w:type="spellStart"/>
      <w:r>
        <w:rPr>
          <w:color w:val="454545"/>
          <w:sz w:val="24"/>
          <w:szCs w:val="24"/>
        </w:rPr>
        <w:t>fibres</w:t>
      </w:r>
      <w:proofErr w:type="spellEnd"/>
      <w:r>
        <w:rPr>
          <w:color w:val="454545"/>
          <w:sz w:val="24"/>
          <w:szCs w:val="24"/>
        </w:rPr>
        <w:t>.</w:t>
      </w:r>
    </w:p>
    <w:p w:rsidR="00A67B3A" w:rsidRDefault="00B91EAE">
      <w:pPr>
        <w:pStyle w:val="Default"/>
      </w:pPr>
      <w:r>
        <w:rPr>
          <w:color w:val="454545"/>
          <w:sz w:val="24"/>
          <w:szCs w:val="24"/>
        </w:rPr>
        <w:t>The procedure is currently being performed in horses with RLN at Cornell University College of Veterinary Medicine and at The Royal Veterinary College. We have shown that FES can also produce highly e</w:t>
      </w:r>
      <w:r>
        <w:rPr>
          <w:color w:val="454545"/>
          <w:sz w:val="24"/>
          <w:szCs w:val="24"/>
        </w:rPr>
        <w:t>ffective opening of the airway in horses with RLN.</w:t>
      </w:r>
    </w:p>
    <w:sectPr w:rsidR="00A67B3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1EAE">
      <w:r>
        <w:separator/>
      </w:r>
    </w:p>
  </w:endnote>
  <w:endnote w:type="continuationSeparator" w:id="0">
    <w:p w:rsidR="00000000" w:rsidRDefault="00B9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3A" w:rsidRDefault="00A67B3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1EAE">
      <w:r>
        <w:separator/>
      </w:r>
    </w:p>
  </w:footnote>
  <w:footnote w:type="continuationSeparator" w:id="0">
    <w:p w:rsidR="00000000" w:rsidRDefault="00B91E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3A" w:rsidRDefault="00A67B3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876"/>
    <w:multiLevelType w:val="hybridMultilevel"/>
    <w:tmpl w:val="A7784564"/>
    <w:numStyleLink w:val="Dash"/>
  </w:abstractNum>
  <w:abstractNum w:abstractNumId="1">
    <w:nsid w:val="4CCE5129"/>
    <w:multiLevelType w:val="hybridMultilevel"/>
    <w:tmpl w:val="A7784564"/>
    <w:styleLink w:val="Dash"/>
    <w:lvl w:ilvl="0" w:tplc="69B849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CD5CC0B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9A03C9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0A0168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4DA9F8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580209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E86632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F3E67E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348780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7B3A"/>
    <w:rsid w:val="00A67B3A"/>
    <w:rsid w:val="00B9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Dash">
    <w:name w:val="Dash"/>
    <w:pPr>
      <w:numPr>
        <w:numId w:val="1"/>
      </w:numPr>
    </w:pPr>
  </w:style>
  <w:style w:type="character" w:customStyle="1" w:styleId="Hyperlink0">
    <w:name w:val="Hyperlink.0"/>
    <w:basedOn w:val="Hyperlink"/>
    <w:rPr>
      <w:u w:val="single"/>
    </w:rPr>
  </w:style>
  <w:style w:type="paragraph" w:customStyle="1" w:styleId="Default">
    <w:name w:val="Default"/>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Dash">
    <w:name w:val="Dash"/>
    <w:pPr>
      <w:numPr>
        <w:numId w:val="1"/>
      </w:numPr>
    </w:pPr>
  </w:style>
  <w:style w:type="character" w:customStyle="1" w:styleId="Hyperlink0">
    <w:name w:val="Hyperlink.0"/>
    <w:basedOn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ehorse.com/118026/surgical-options-for-managing-roaring-in-horse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Macintosh Word</Application>
  <DocSecurity>0</DocSecurity>
  <Lines>27</Lines>
  <Paragraphs>7</Paragraphs>
  <ScaleCrop>false</ScaleCrop>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Gabi Beman</cp:lastModifiedBy>
  <cp:revision>2</cp:revision>
  <dcterms:created xsi:type="dcterms:W3CDTF">2018-10-29T05:23:00Z</dcterms:created>
  <dcterms:modified xsi:type="dcterms:W3CDTF">2018-10-29T05:23:00Z</dcterms:modified>
</cp:coreProperties>
</file>