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16089" w:rsidRDefault="00FC371B">
      <w:pPr>
        <w:pStyle w:val="ListParagraph"/>
        <w:ind w:left="0"/>
        <w:rPr>
          <w:b/>
          <w:bCs/>
          <w:sz w:val="36"/>
          <w:szCs w:val="36"/>
        </w:rPr>
      </w:pPr>
      <w:bookmarkStart w:id="0" w:name="_GoBack"/>
      <w:bookmarkEnd w:id="0"/>
      <w:r>
        <w:rPr>
          <w:b/>
          <w:bCs/>
          <w:sz w:val="36"/>
          <w:szCs w:val="36"/>
        </w:rPr>
        <w:t>Pre-Op Considerations</w:t>
      </w:r>
    </w:p>
    <w:p w:rsidR="00316089" w:rsidRDefault="00316089">
      <w:pPr>
        <w:pStyle w:val="ListParagraph"/>
        <w:ind w:left="0"/>
        <w:rPr>
          <w:b/>
          <w:bCs/>
          <w:sz w:val="36"/>
          <w:szCs w:val="36"/>
        </w:rPr>
      </w:pPr>
    </w:p>
    <w:p w:rsidR="00316089" w:rsidRDefault="00FC371B">
      <w:pPr>
        <w:pStyle w:val="ListParagraph"/>
        <w:numPr>
          <w:ilvl w:val="0"/>
          <w:numId w:val="2"/>
        </w:numPr>
      </w:pPr>
      <w:r>
        <w:t xml:space="preserve">Perform a thorough pre-surgical evaluation on the patient prior to surgery. This includes a distance exam, a physical exam, assessing TPR, mucous membranes, rumen sounds, and capillary refill time. </w:t>
      </w:r>
      <w:r>
        <w:t xml:space="preserve">Auscultation for cardiac arrhythmia or abnormality and for abnormal lung sounds. An oral examination is important and often </w:t>
      </w:r>
      <w:proofErr w:type="spellStart"/>
      <w:r>
        <w:t>ofterlooked</w:t>
      </w:r>
      <w:proofErr w:type="spellEnd"/>
      <w:r>
        <w:t>. Assess saliva production, mucous membranes, breath and tongue.  Assessment of rumen is also essential and should have a</w:t>
      </w:r>
      <w:r>
        <w:t xml:space="preserve"> contraction rate of 1-2/minute. Pre-surgical </w:t>
      </w:r>
      <w:proofErr w:type="spellStart"/>
      <w:r>
        <w:t>aboratory</w:t>
      </w:r>
      <w:proofErr w:type="spellEnd"/>
      <w:r>
        <w:t xml:space="preserve"> evaluation can provide information about the general health status of the patient and where possible must be carried out prior to anesthesia. Recording of this information is essential, shown by attac</w:t>
      </w:r>
      <w:r>
        <w:t xml:space="preserve">hed SVM Animal History Form. </w:t>
      </w:r>
    </w:p>
    <w:p w:rsidR="00316089" w:rsidRDefault="00FC371B">
      <w:pPr>
        <w:pStyle w:val="ListParagraph"/>
        <w:numPr>
          <w:ilvl w:val="0"/>
          <w:numId w:val="2"/>
        </w:numPr>
      </w:pPr>
      <w:r>
        <w:t>This sheep presented normally for all physical exam parameters prior to surgery.</w:t>
      </w:r>
    </w:p>
    <w:p w:rsidR="00316089" w:rsidRDefault="00FC371B">
      <w:pPr>
        <w:pStyle w:val="ListParagraph"/>
        <w:numPr>
          <w:ilvl w:val="0"/>
          <w:numId w:val="2"/>
        </w:numPr>
      </w:pPr>
      <w:r>
        <w:t xml:space="preserve">Attitude was BAR, with T 103.3 F, HR 92 and RR 36, adequate hydration status, pink mucous membranes, 2 rumen contractions/minute and a BCS of 3. </w:t>
      </w:r>
      <w:r>
        <w:t xml:space="preserve">All </w:t>
      </w:r>
      <w:proofErr w:type="spellStart"/>
      <w:r>
        <w:t>haematological</w:t>
      </w:r>
      <w:proofErr w:type="spellEnd"/>
      <w:r>
        <w:t xml:space="preserve"> parameters were within normal limits.  </w:t>
      </w:r>
    </w:p>
    <w:p w:rsidR="00316089" w:rsidRDefault="00FC371B">
      <w:pPr>
        <w:pStyle w:val="ListParagraph"/>
        <w:numPr>
          <w:ilvl w:val="0"/>
          <w:numId w:val="2"/>
        </w:numPr>
      </w:pPr>
      <w:r>
        <w:t xml:space="preserve">It is essential that animals </w:t>
      </w:r>
      <w:proofErr w:type="gramStart"/>
      <w:r>
        <w:t>are</w:t>
      </w:r>
      <w:proofErr w:type="gramEnd"/>
      <w:r>
        <w:t xml:space="preserve"> fasted prior to surgery. Calves and small ruminants should be starved of food for 12 hours and of water for 8 hours. Ruminants are generally not good </w:t>
      </w:r>
      <w:proofErr w:type="spellStart"/>
      <w:r>
        <w:t>anaesthesia</w:t>
      </w:r>
      <w:proofErr w:type="spellEnd"/>
      <w:r>
        <w:t xml:space="preserve"> ca</w:t>
      </w:r>
      <w:r>
        <w:t xml:space="preserve">ndidates due to risk of regurgitation and food consumption prior to GA can result in regurgitation and inhalation of </w:t>
      </w:r>
      <w:proofErr w:type="spellStart"/>
      <w:r>
        <w:t>ingesta</w:t>
      </w:r>
      <w:proofErr w:type="spellEnd"/>
      <w:r>
        <w:t xml:space="preserve"> – the risk is greatest in ruminants relative to other species. This can be mitigated by use of a rumen tube. </w:t>
      </w:r>
    </w:p>
    <w:p w:rsidR="00316089" w:rsidRDefault="00FC371B">
      <w:pPr>
        <w:pStyle w:val="ListParagraph"/>
        <w:numPr>
          <w:ilvl w:val="0"/>
          <w:numId w:val="2"/>
        </w:numPr>
      </w:pPr>
      <w:r>
        <w:t>Patient’s head should</w:t>
      </w:r>
      <w:r>
        <w:t xml:space="preserve"> be positioned below the body to allow any regurgitated material to run downwards instead of into the throat. </w:t>
      </w:r>
    </w:p>
    <w:p w:rsidR="00316089" w:rsidRDefault="00FC371B">
      <w:pPr>
        <w:pStyle w:val="ListParagraph"/>
        <w:numPr>
          <w:ilvl w:val="0"/>
          <w:numId w:val="2"/>
        </w:numPr>
      </w:pPr>
      <w:r>
        <w:t xml:space="preserve"> This patient was accidentally fed on the morning of the procedure so this is an even riskier complication. Animals should generally not be place</w:t>
      </w:r>
      <w:r>
        <w:t>d under GA once it has eaten, unless in an emergency. The complications we encountered associated with the patient having not been fasted are further expounded upon in the complications/risks and method section of this CMAP.</w:t>
      </w:r>
    </w:p>
    <w:p w:rsidR="00316089" w:rsidRDefault="00FC371B">
      <w:pPr>
        <w:pStyle w:val="ListParagraph"/>
        <w:numPr>
          <w:ilvl w:val="0"/>
          <w:numId w:val="2"/>
        </w:numPr>
      </w:pPr>
      <w:r>
        <w:t>Proper pre-op preparation of su</w:t>
      </w:r>
      <w:r>
        <w:t xml:space="preserve">rgical, epidural &amp; catheterization sites: to save time and reduce stress to the animal, surgical and epidural site were thoroughly clipped ahead of the surgery time. </w:t>
      </w:r>
    </w:p>
    <w:p w:rsidR="00316089" w:rsidRDefault="00FC371B">
      <w:pPr>
        <w:pStyle w:val="ListParagraph"/>
        <w:numPr>
          <w:ilvl w:val="0"/>
          <w:numId w:val="2"/>
        </w:numPr>
      </w:pPr>
      <w:r>
        <w:t>Both cephalic and jugular catheters are placed in order to have a ‘back up’ IV route. Thi</w:t>
      </w:r>
      <w:r>
        <w:t xml:space="preserve">s was done successfully in our patient. Sites of catheter insertions are at risk for bacterial infection so ensure adequate cleaning with </w:t>
      </w:r>
      <w:proofErr w:type="spellStart"/>
      <w:r>
        <w:t>chlorhexidine</w:t>
      </w:r>
      <w:proofErr w:type="spellEnd"/>
      <w:r>
        <w:t xml:space="preserve"> and alcohol, and removal of dirt if animal is excessively filthy. </w:t>
      </w:r>
    </w:p>
    <w:p w:rsidR="00316089" w:rsidRDefault="00FC371B">
      <w:pPr>
        <w:pStyle w:val="ListParagraph"/>
        <w:numPr>
          <w:ilvl w:val="0"/>
          <w:numId w:val="2"/>
        </w:numPr>
      </w:pPr>
      <w:r>
        <w:t>Proper draping and assessment of envi</w:t>
      </w:r>
      <w:r>
        <w:t xml:space="preserve">ronment is essential - aseptic </w:t>
      </w:r>
      <w:proofErr w:type="spellStart"/>
      <w:r>
        <w:t>vs</w:t>
      </w:r>
      <w:proofErr w:type="spellEnd"/>
      <w:r>
        <w:t xml:space="preserve"> clean, adequate space, equipment, cover, </w:t>
      </w:r>
      <w:proofErr w:type="gramStart"/>
      <w:r>
        <w:t>control</w:t>
      </w:r>
      <w:proofErr w:type="gramEnd"/>
      <w:r>
        <w:t xml:space="preserve"> of flies. </w:t>
      </w:r>
    </w:p>
    <w:p w:rsidR="00316089" w:rsidRDefault="00FC371B">
      <w:pPr>
        <w:pStyle w:val="ListParagraph"/>
        <w:numPr>
          <w:ilvl w:val="0"/>
          <w:numId w:val="2"/>
        </w:numPr>
      </w:pPr>
      <w:proofErr w:type="gramStart"/>
      <w:r>
        <w:t>position</w:t>
      </w:r>
      <w:proofErr w:type="gramEnd"/>
      <w:r>
        <w:t xml:space="preserve"> of animal </w:t>
      </w:r>
    </w:p>
    <w:p w:rsidR="00316089" w:rsidRDefault="00FC371B">
      <w:pPr>
        <w:pStyle w:val="ListParagraph"/>
        <w:numPr>
          <w:ilvl w:val="0"/>
          <w:numId w:val="4"/>
        </w:numPr>
      </w:pPr>
      <w:r>
        <w:t xml:space="preserve">Choosing whether to operate on a standing or lying animal is determined only for adult horses and cows. </w:t>
      </w:r>
    </w:p>
    <w:p w:rsidR="00316089" w:rsidRDefault="00FC371B">
      <w:pPr>
        <w:pStyle w:val="ListParagraph"/>
        <w:numPr>
          <w:ilvl w:val="0"/>
          <w:numId w:val="4"/>
        </w:numPr>
      </w:pPr>
      <w:r>
        <w:lastRenderedPageBreak/>
        <w:t>Smaller animals (dog, cat, foals) are</w:t>
      </w:r>
      <w:r>
        <w:t xml:space="preserve"> almost always operated while in dorsal </w:t>
      </w:r>
      <w:proofErr w:type="spellStart"/>
      <w:r>
        <w:t>recumbency</w:t>
      </w:r>
      <w:proofErr w:type="spellEnd"/>
      <w:r>
        <w:t xml:space="preserve">, and under general </w:t>
      </w:r>
      <w:proofErr w:type="spellStart"/>
      <w:r>
        <w:t>anaesthesia</w:t>
      </w:r>
      <w:proofErr w:type="spellEnd"/>
      <w:r>
        <w:t>.</w:t>
      </w:r>
    </w:p>
    <w:p w:rsidR="00316089" w:rsidRDefault="00FC371B">
      <w:pPr>
        <w:pStyle w:val="ListParagraph"/>
        <w:numPr>
          <w:ilvl w:val="0"/>
          <w:numId w:val="4"/>
        </w:numPr>
      </w:pPr>
      <w:r>
        <w:t xml:space="preserve"> Small ruminants (calf, sheep and goat) are often operated in lateral </w:t>
      </w:r>
      <w:proofErr w:type="spellStart"/>
      <w:r>
        <w:t>recumbency</w:t>
      </w:r>
      <w:proofErr w:type="spellEnd"/>
      <w:r>
        <w:t xml:space="preserve"> under local </w:t>
      </w:r>
      <w:proofErr w:type="spellStart"/>
      <w:r>
        <w:t>anaesthesia</w:t>
      </w:r>
      <w:proofErr w:type="spellEnd"/>
      <w:r>
        <w:t xml:space="preserve">. </w:t>
      </w:r>
    </w:p>
    <w:p w:rsidR="00316089" w:rsidRDefault="00FC371B">
      <w:pPr>
        <w:pStyle w:val="ListParagraph"/>
        <w:numPr>
          <w:ilvl w:val="0"/>
          <w:numId w:val="4"/>
        </w:numPr>
      </w:pPr>
      <w:r>
        <w:t xml:space="preserve">Laparotomy </w:t>
      </w:r>
      <w:proofErr w:type="gramStart"/>
      <w:r>
        <w:t>on a</w:t>
      </w:r>
      <w:proofErr w:type="gramEnd"/>
      <w:r>
        <w:t xml:space="preserve"> standing animal </w:t>
      </w:r>
      <w:proofErr w:type="spellStart"/>
      <w:r>
        <w:t>vs</w:t>
      </w:r>
      <w:proofErr w:type="spellEnd"/>
      <w:r>
        <w:t xml:space="preserve"> recumbent animal has advantages</w:t>
      </w:r>
      <w:r>
        <w:t xml:space="preserve"> and disadvantages, which should be considered pre-operatively given the environment, resources, skill of surgeon, etc.</w:t>
      </w:r>
    </w:p>
    <w:p w:rsidR="00316089" w:rsidRDefault="00FC371B">
      <w:pPr>
        <w:pStyle w:val="ListParagraph"/>
        <w:numPr>
          <w:ilvl w:val="0"/>
          <w:numId w:val="4"/>
        </w:numPr>
      </w:pPr>
      <w:r>
        <w:t xml:space="preserve"> The consequence of the above </w:t>
      </w:r>
      <w:r>
        <w:softHyphen/>
        <w:t>mentioned advantages and disadvantages is that usually is performed on a recumbent animal, and in adult c</w:t>
      </w:r>
      <w:r>
        <w:t>ows mostly on the standing animal. Advantages and disadvantages:</w:t>
      </w:r>
      <w:r>
        <w:rPr>
          <w:noProof/>
        </w:rPr>
        <w:drawing>
          <wp:anchor distT="152400" distB="152400" distL="152400" distR="152400" simplePos="0" relativeHeight="251659264" behindDoc="0" locked="0" layoutInCell="1" allowOverlap="1">
            <wp:simplePos x="0" y="0"/>
            <wp:positionH relativeFrom="margin">
              <wp:posOffset>256778</wp:posOffset>
            </wp:positionH>
            <wp:positionV relativeFrom="line">
              <wp:posOffset>239681</wp:posOffset>
            </wp:positionV>
            <wp:extent cx="5599235" cy="2516419"/>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4B6E98B1-4645-4067-988A-3F159B220D65-L0-001.jpeg"/>
                    <pic:cNvPicPr>
                      <a:picLocks noChangeAspect="1"/>
                    </pic:cNvPicPr>
                  </pic:nvPicPr>
                  <pic:blipFill>
                    <a:blip r:embed="rId8">
                      <a:extLst/>
                    </a:blip>
                    <a:stretch>
                      <a:fillRect/>
                    </a:stretch>
                  </pic:blipFill>
                  <pic:spPr>
                    <a:xfrm>
                      <a:off x="0" y="0"/>
                      <a:ext cx="5599235" cy="2516419"/>
                    </a:xfrm>
                    <a:prstGeom prst="rect">
                      <a:avLst/>
                    </a:prstGeom>
                    <a:ln w="12700" cap="flat">
                      <a:noFill/>
                      <a:miter lim="400000"/>
                    </a:ln>
                    <a:effectLst/>
                  </pic:spPr>
                </pic:pic>
              </a:graphicData>
            </a:graphic>
          </wp:anchor>
        </w:drawing>
      </w:r>
      <w:r>
        <w:t xml:space="preserve"> </w:t>
      </w:r>
    </w:p>
    <w:p w:rsidR="00316089" w:rsidRDefault="00FC371B">
      <w:pPr>
        <w:pStyle w:val="ListParagraph"/>
        <w:numPr>
          <w:ilvl w:val="0"/>
          <w:numId w:val="2"/>
        </w:numPr>
      </w:pPr>
      <w:r>
        <w:t xml:space="preserve">A good </w:t>
      </w:r>
      <w:proofErr w:type="spellStart"/>
      <w:r>
        <w:t>preanesthetic</w:t>
      </w:r>
      <w:proofErr w:type="spellEnd"/>
      <w:r>
        <w:t xml:space="preserve"> sedation facilitates smooth induction and has anesthetic sparing effect during maintenance. Sheep was administered the Ketamine Stun prior to entry into the OR to minim</w:t>
      </w:r>
      <w:r>
        <w:t xml:space="preserve">ize excitement and allow time for drugs to take effect. </w:t>
      </w:r>
    </w:p>
    <w:p w:rsidR="00316089" w:rsidRDefault="00FC371B">
      <w:pPr>
        <w:pStyle w:val="ListParagraph"/>
        <w:numPr>
          <w:ilvl w:val="0"/>
          <w:numId w:val="2"/>
        </w:numPr>
      </w:pPr>
      <w:r>
        <w:t xml:space="preserve">Allow </w:t>
      </w:r>
      <w:proofErr w:type="gramStart"/>
      <w:r>
        <w:t>one week</w:t>
      </w:r>
      <w:proofErr w:type="gramEnd"/>
      <w:r>
        <w:t xml:space="preserve"> acclimation for newly arrived animals before surgery, minimum 72 hours. This stabilization period is not required for animals used acutely (anesthetized and euthanized at the end of th</w:t>
      </w:r>
      <w:r>
        <w:t>e procedure), although it is recommended. This provision allows animals to acclimate to the facility and reduces the chance of preventable stress-induced disease and compilations such as anesthetic death.</w:t>
      </w:r>
    </w:p>
    <w:p w:rsidR="00316089" w:rsidRDefault="00FC371B">
      <w:pPr>
        <w:pStyle w:val="ListParagraph"/>
        <w:numPr>
          <w:ilvl w:val="0"/>
          <w:numId w:val="2"/>
        </w:numPr>
      </w:pPr>
      <w:r>
        <w:t xml:space="preserve">Proper padding and positioning of ruminants during </w:t>
      </w:r>
      <w:r>
        <w:t xml:space="preserve">surgery is vital. Whenever possible, standing surgeries with local anesthetic blocks are preferred. If </w:t>
      </w:r>
      <w:proofErr w:type="spellStart"/>
      <w:r>
        <w:t>recumbency</w:t>
      </w:r>
      <w:proofErr w:type="spellEnd"/>
      <w:r>
        <w:t xml:space="preserve"> is required, place ruminants on a flat surface with sufficient padding. A minimum of one- to two-inch thickness is recommended for calves, she</w:t>
      </w:r>
      <w:r>
        <w:t>ep, and goats. Because of their size, ruminants often require mechanical ventilation during anesthetic procedures.</w:t>
      </w:r>
    </w:p>
    <w:p w:rsidR="00316089" w:rsidRDefault="00FC371B">
      <w:pPr>
        <w:pStyle w:val="ListParagraph"/>
        <w:numPr>
          <w:ilvl w:val="0"/>
          <w:numId w:val="2"/>
        </w:numPr>
      </w:pPr>
      <w:r>
        <w:t xml:space="preserve">Proper surgical site preparation with </w:t>
      </w:r>
      <w:proofErr w:type="spellStart"/>
      <w:r>
        <w:t>chlorhexidine</w:t>
      </w:r>
      <w:proofErr w:type="spellEnd"/>
      <w:r>
        <w:t xml:space="preserve"> in a concentric motion</w:t>
      </w:r>
    </w:p>
    <w:p w:rsidR="00316089" w:rsidRDefault="00FC371B">
      <w:pPr>
        <w:pStyle w:val="ListParagraph"/>
        <w:numPr>
          <w:ilvl w:val="0"/>
          <w:numId w:val="2"/>
        </w:numPr>
      </w:pPr>
      <w:r>
        <w:t xml:space="preserve">Proper predation of surgeon, assistants and instruments. </w:t>
      </w:r>
    </w:p>
    <w:p w:rsidR="00316089" w:rsidRDefault="00FC371B">
      <w:pPr>
        <w:pStyle w:val="ListParagraph"/>
        <w:ind w:left="0"/>
      </w:pPr>
      <w:r>
        <w:lastRenderedPageBreak/>
        <w:t xml:space="preserve">- </w:t>
      </w:r>
      <w:proofErr w:type="gramStart"/>
      <w:r>
        <w:t>admini</w:t>
      </w:r>
      <w:r>
        <w:t>stration</w:t>
      </w:r>
      <w:proofErr w:type="gramEnd"/>
      <w:r>
        <w:t xml:space="preserve"> of CRI and fluid therapy as soon as induction doses have been given. </w:t>
      </w:r>
    </w:p>
    <w:sectPr w:rsidR="00316089">
      <w:headerReference w:type="default"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C371B">
      <w:r>
        <w:separator/>
      </w:r>
    </w:p>
  </w:endnote>
  <w:endnote w:type="continuationSeparator" w:id="0">
    <w:p w:rsidR="00000000" w:rsidRDefault="00FC3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4E"/>
    <w:family w:val="auto"/>
    <w:pitch w:val="variable"/>
    <w:sig w:usb0="F7FFAFFF" w:usb1="E9DFFFFF" w:usb2="0000003F" w:usb3="00000000" w:csb0="00020000" w:csb1="00000000"/>
  </w:font>
  <w:font w:name="Helvetica Neue">
    <w:panose1 w:val="020005030000000200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089" w:rsidRDefault="00316089">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C371B">
      <w:r>
        <w:separator/>
      </w:r>
    </w:p>
  </w:footnote>
  <w:footnote w:type="continuationSeparator" w:id="0">
    <w:p w:rsidR="00000000" w:rsidRDefault="00FC371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089" w:rsidRDefault="00316089">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92AC4"/>
    <w:multiLevelType w:val="hybridMultilevel"/>
    <w:tmpl w:val="CAB40AB2"/>
    <w:styleLink w:val="Bullets"/>
    <w:lvl w:ilvl="0" w:tplc="C3400D22">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370889DA">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F8C2E9A0">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23CE13B6">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AB26426A">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6B9E0BB4">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5AB67E26">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121E618E">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FD50920E">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200751CF"/>
    <w:multiLevelType w:val="hybridMultilevel"/>
    <w:tmpl w:val="6CD6D314"/>
    <w:styleLink w:val="ImportedStyle1"/>
    <w:lvl w:ilvl="0" w:tplc="248A1A5C">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2D0016A">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16E9008">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1CA0F74">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EB8F790">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B2A8308">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5641714">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0741D94">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0BA47FC">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25B36F35"/>
    <w:multiLevelType w:val="hybridMultilevel"/>
    <w:tmpl w:val="6CD6D314"/>
    <w:numStyleLink w:val="ImportedStyle1"/>
  </w:abstractNum>
  <w:abstractNum w:abstractNumId="3">
    <w:nsid w:val="75895BF6"/>
    <w:multiLevelType w:val="hybridMultilevel"/>
    <w:tmpl w:val="CAB40AB2"/>
    <w:numStyleLink w:val="Bullets"/>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16089"/>
    <w:rsid w:val="00316089"/>
    <w:rsid w:val="00FC37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ListParagraph">
    <w:name w:val="List Paragraph"/>
    <w:pPr>
      <w:ind w:left="720"/>
    </w:pPr>
    <w:rPr>
      <w:rFonts w:ascii="Cambria" w:eastAsia="Cambria" w:hAnsi="Cambria" w:cs="Cambria"/>
      <w:color w:val="000000"/>
      <w:sz w:val="24"/>
      <w:szCs w:val="24"/>
      <w:u w:color="000000"/>
    </w:rPr>
  </w:style>
  <w:style w:type="numbering" w:customStyle="1" w:styleId="ImportedStyle1">
    <w:name w:val="Imported Style 1"/>
    <w:pPr>
      <w:numPr>
        <w:numId w:val="1"/>
      </w:numPr>
    </w:pPr>
  </w:style>
  <w:style w:type="numbering" w:customStyle="1" w:styleId="Bullets">
    <w:name w:val="Bullets"/>
    <w:pPr>
      <w:numPr>
        <w:numId w:val="3"/>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ListParagraph">
    <w:name w:val="List Paragraph"/>
    <w:pPr>
      <w:ind w:left="720"/>
    </w:pPr>
    <w:rPr>
      <w:rFonts w:ascii="Cambria" w:eastAsia="Cambria" w:hAnsi="Cambria" w:cs="Cambria"/>
      <w:color w:val="000000"/>
      <w:sz w:val="24"/>
      <w:szCs w:val="24"/>
      <w:u w:color="000000"/>
    </w:rPr>
  </w:style>
  <w:style w:type="numbering" w:customStyle="1" w:styleId="ImportedStyle1">
    <w:name w:val="Imported Style 1"/>
    <w:pPr>
      <w:numPr>
        <w:numId w:val="1"/>
      </w:numPr>
    </w:pPr>
  </w:style>
  <w:style w:type="numbering" w:customStyle="1" w:styleId="Bullets">
    <w:name w:val="Bullets"/>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694</Words>
  <Characters>3958</Characters>
  <Application>Microsoft Macintosh Word</Application>
  <DocSecurity>0</DocSecurity>
  <Lines>32</Lines>
  <Paragraphs>9</Paragraphs>
  <ScaleCrop>false</ScaleCrop>
  <Company/>
  <LinksUpToDate>false</LinksUpToDate>
  <CharactersWithSpaces>4643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Gabi Beman</cp:lastModifiedBy>
  <cp:revision>2</cp:revision>
  <dcterms:created xsi:type="dcterms:W3CDTF">2018-11-05T04:53:00Z</dcterms:created>
  <dcterms:modified xsi:type="dcterms:W3CDTF">2018-11-05T04:53:00Z</dcterms:modified>
</cp:coreProperties>
</file>