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8AA" w:rsidRDefault="007D38AA" w:rsidP="007D38AA">
      <w:pPr>
        <w:pStyle w:val="ListParagraph"/>
        <w:numPr>
          <w:ilvl w:val="0"/>
          <w:numId w:val="1"/>
        </w:numPr>
      </w:pPr>
      <w:r>
        <w:t xml:space="preserve">The third eyelid is grasped using surgical tissue forceps, </w:t>
      </w:r>
      <w:proofErr w:type="spellStart"/>
      <w:r>
        <w:t>Graefe</w:t>
      </w:r>
      <w:proofErr w:type="spellEnd"/>
      <w:r>
        <w:t xml:space="preserve"> fixation forceps, or surgical gloved fingers to extend the full portion of the lid. </w:t>
      </w:r>
    </w:p>
    <w:p w:rsidR="007D38AA" w:rsidRDefault="007D38AA" w:rsidP="007D38AA">
      <w:pPr>
        <w:pStyle w:val="ListParagraph"/>
        <w:numPr>
          <w:ilvl w:val="0"/>
          <w:numId w:val="1"/>
        </w:numPr>
      </w:pPr>
      <w:r>
        <w:t xml:space="preserve">After extension </w:t>
      </w:r>
      <w:proofErr w:type="spellStart"/>
      <w:r>
        <w:t>dorsolaterally</w:t>
      </w:r>
      <w:proofErr w:type="spellEnd"/>
      <w:r>
        <w:t xml:space="preserve"> across the globe, two curved Mosquito or Crile </w:t>
      </w:r>
      <w:proofErr w:type="spellStart"/>
      <w:r>
        <w:t>hemostatic</w:t>
      </w:r>
      <w:proofErr w:type="spellEnd"/>
      <w:r>
        <w:t xml:space="preserve"> tissue forceps are used to delineate the most ventromedial margins of the </w:t>
      </w:r>
      <w:proofErr w:type="spellStart"/>
      <w:r>
        <w:t>nictating</w:t>
      </w:r>
      <w:proofErr w:type="spellEnd"/>
      <w:r>
        <w:t xml:space="preserve"> membrane. </w:t>
      </w:r>
    </w:p>
    <w:p w:rsidR="007D38AA" w:rsidRDefault="007D38AA" w:rsidP="007D38AA">
      <w:pPr>
        <w:pStyle w:val="ListParagraph"/>
        <w:numPr>
          <w:ilvl w:val="0"/>
          <w:numId w:val="1"/>
        </w:numPr>
      </w:pPr>
      <w:r>
        <w:t xml:space="preserve">Each </w:t>
      </w:r>
      <w:proofErr w:type="spellStart"/>
      <w:r>
        <w:t>hemostatic</w:t>
      </w:r>
      <w:proofErr w:type="spellEnd"/>
      <w:r>
        <w:t xml:space="preserve"> tissue </w:t>
      </w:r>
      <w:proofErr w:type="spellStart"/>
      <w:r>
        <w:t>forcep</w:t>
      </w:r>
      <w:proofErr w:type="spellEnd"/>
      <w:r>
        <w:t xml:space="preserve"> is placed across the base of the </w:t>
      </w:r>
      <w:proofErr w:type="spellStart"/>
      <w:r>
        <w:t>nictating</w:t>
      </w:r>
      <w:proofErr w:type="spellEnd"/>
      <w:r>
        <w:t xml:space="preserve"> membrane beyond or proximal to the T-shaped piece of cartilage (Fig. 5). </w:t>
      </w:r>
    </w:p>
    <w:p w:rsidR="007D38AA" w:rsidRDefault="007D38AA" w:rsidP="007D38AA">
      <w:pPr>
        <w:pStyle w:val="ListParagraph"/>
        <w:numPr>
          <w:ilvl w:val="0"/>
          <w:numId w:val="1"/>
        </w:numPr>
      </w:pPr>
      <w:r>
        <w:t xml:space="preserve">The </w:t>
      </w:r>
      <w:proofErr w:type="spellStart"/>
      <w:r>
        <w:t>hemostatic</w:t>
      </w:r>
      <w:proofErr w:type="spellEnd"/>
      <w:r>
        <w:t xml:space="preserve"> forceps serve as surgical excision boundaries and also serve to crush conjunctiva to decrease </w:t>
      </w:r>
      <w:proofErr w:type="spellStart"/>
      <w:r>
        <w:t>hemorrhage</w:t>
      </w:r>
      <w:proofErr w:type="spellEnd"/>
      <w:r>
        <w:t xml:space="preserve"> from the surgical site. Subsequently, scissors (preferably curved Mayo scissors) are used to excise along the border of both </w:t>
      </w:r>
      <w:proofErr w:type="spellStart"/>
      <w:r>
        <w:t>hemostatic</w:t>
      </w:r>
      <w:proofErr w:type="spellEnd"/>
      <w:r>
        <w:t xml:space="preserve"> forceps, removing the entire third eyelid (Fig. 6, A and B). </w:t>
      </w:r>
    </w:p>
    <w:p w:rsidR="007D38AA" w:rsidRDefault="007D38AA" w:rsidP="007D38AA">
      <w:pPr>
        <w:pStyle w:val="ListParagraph"/>
        <w:numPr>
          <w:ilvl w:val="0"/>
          <w:numId w:val="1"/>
        </w:numPr>
      </w:pPr>
      <w:r>
        <w:t xml:space="preserve">After removal of the </w:t>
      </w:r>
      <w:proofErr w:type="spellStart"/>
      <w:r>
        <w:t>hemostatic</w:t>
      </w:r>
      <w:proofErr w:type="spellEnd"/>
      <w:r>
        <w:t xml:space="preserve"> forceps, </w:t>
      </w:r>
      <w:proofErr w:type="spellStart"/>
      <w:r>
        <w:t>retrobulbar</w:t>
      </w:r>
      <w:proofErr w:type="spellEnd"/>
      <w:r>
        <w:t xml:space="preserve"> adipose tissue may occasionally prolapse from the medial canthus region. This tissue may also be excised using scissors without any untoward effects. </w:t>
      </w:r>
    </w:p>
    <w:p w:rsidR="00EF1597" w:rsidRDefault="007D38AA" w:rsidP="007D38AA">
      <w:pPr>
        <w:pStyle w:val="ListParagraph"/>
        <w:numPr>
          <w:ilvl w:val="0"/>
          <w:numId w:val="1"/>
        </w:numPr>
      </w:pPr>
      <w:r>
        <w:t xml:space="preserve">Suture repair of the excised margins of the third eyelid can be performed; however, conjunctiva heals adequately by second intention, and the potential of iatrogenic irritation to the cornea from placement of suture near the globe is a good reason for not suturing the wound. </w:t>
      </w:r>
      <w:r>
        <w:t>T</w:t>
      </w:r>
      <w:r>
        <w:t>he surgical site to heal by second intention.</w:t>
      </w:r>
    </w:p>
    <w:p w:rsidR="007D38AA" w:rsidRDefault="007D38AA"/>
    <w:p w:rsidR="007D38AA" w:rsidRDefault="007D38AA">
      <w:r>
        <w:rPr>
          <w:noProof/>
          <w:lang w:val="en-US"/>
        </w:rPr>
        <w:drawing>
          <wp:inline distT="0" distB="0" distL="0" distR="0">
            <wp:extent cx="3801745" cy="347154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AA" w:rsidRPr="007D38AA" w:rsidRDefault="007D38AA" w:rsidP="007D38AA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sz w:val="26"/>
          <w:szCs w:val="16"/>
          <w:lang w:val="en-US"/>
        </w:rPr>
      </w:pPr>
      <w:proofErr w:type="gramStart"/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>Fig. 5.</w:t>
      </w:r>
      <w:proofErr w:type="gramEnd"/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 xml:space="preserve"> Hemostatic tissue forcep</w:t>
      </w:r>
      <w:r>
        <w:rPr>
          <w:rFonts w:ascii="NewCenturySchlbk-Roman" w:hAnsi="NewCenturySchlbk-Roman" w:cs="NewCenturySchlbk-Roman"/>
          <w:sz w:val="26"/>
          <w:szCs w:val="16"/>
          <w:lang w:val="en-US"/>
        </w:rPr>
        <w:t xml:space="preserve">s are placed across the base of </w:t>
      </w:r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 xml:space="preserve">the third eyelid, proximally to the </w:t>
      </w:r>
      <w:r>
        <w:rPr>
          <w:rFonts w:ascii="NewCenturySchlbk-Roman" w:hAnsi="NewCenturySchlbk-Roman" w:cs="NewCenturySchlbk-Roman"/>
          <w:sz w:val="26"/>
          <w:szCs w:val="16"/>
          <w:lang w:val="en-US"/>
        </w:rPr>
        <w:t xml:space="preserve">T-shaped piece of cartilage, to </w:t>
      </w:r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>serve as surgical boundaries.</w:t>
      </w:r>
    </w:p>
    <w:p w:rsidR="007D38AA" w:rsidRPr="007D38AA" w:rsidRDefault="007D38AA" w:rsidP="007D38AA">
      <w:pPr>
        <w:rPr>
          <w:rFonts w:ascii="NewCenturySchlbk-Roman" w:hAnsi="NewCenturySchlbk-Roman" w:cs="NewCenturySchlbk-Roman"/>
          <w:sz w:val="26"/>
          <w:szCs w:val="16"/>
          <w:lang w:val="en-US"/>
        </w:rPr>
      </w:pPr>
    </w:p>
    <w:p w:rsidR="007D38AA" w:rsidRDefault="007D38AA" w:rsidP="007D38AA">
      <w:r>
        <w:rPr>
          <w:noProof/>
          <w:lang w:val="en-US"/>
        </w:rPr>
        <w:lastRenderedPageBreak/>
        <w:drawing>
          <wp:inline distT="0" distB="0" distL="0" distR="0" wp14:anchorId="1EE01985" wp14:editId="163FC315">
            <wp:extent cx="6858000" cy="31245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2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AA" w:rsidRDefault="007D38AA" w:rsidP="007D38AA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sz w:val="26"/>
          <w:szCs w:val="16"/>
          <w:lang w:val="en-US"/>
        </w:rPr>
      </w:pPr>
      <w:proofErr w:type="gramStart"/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>Fig. 6.</w:t>
      </w:r>
      <w:proofErr w:type="gramEnd"/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 xml:space="preserve"> </w:t>
      </w:r>
      <w:proofErr w:type="gramStart"/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>Surgical removal of third eyelid.</w:t>
      </w:r>
      <w:proofErr w:type="gramEnd"/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 xml:space="preserve"> (A) Surgical excision of </w:t>
      </w:r>
      <w:proofErr w:type="spellStart"/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>nictating</w:t>
      </w:r>
      <w:proofErr w:type="spellEnd"/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 xml:space="preserve"> membrane along bo</w:t>
      </w:r>
      <w:r>
        <w:rPr>
          <w:rFonts w:ascii="NewCenturySchlbk-Roman" w:hAnsi="NewCenturySchlbk-Roman" w:cs="NewCenturySchlbk-Roman"/>
          <w:sz w:val="26"/>
          <w:szCs w:val="16"/>
          <w:lang w:val="en-US"/>
        </w:rPr>
        <w:t>rders created by hemostats. (B)</w:t>
      </w:r>
      <w:proofErr w:type="gramStart"/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 xml:space="preserve">Surgically excised </w:t>
      </w:r>
      <w:proofErr w:type="spellStart"/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>nictating</w:t>
      </w:r>
      <w:proofErr w:type="spellEnd"/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 xml:space="preserve"> membrane.</w:t>
      </w:r>
      <w:proofErr w:type="gramEnd"/>
    </w:p>
    <w:p w:rsidR="007D38AA" w:rsidRDefault="007D38AA" w:rsidP="007D38AA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sz w:val="26"/>
          <w:szCs w:val="16"/>
          <w:lang w:val="en-US"/>
        </w:rPr>
      </w:pPr>
    </w:p>
    <w:p w:rsidR="007D38AA" w:rsidRDefault="007D38AA" w:rsidP="007D38AA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sz w:val="26"/>
          <w:szCs w:val="16"/>
          <w:lang w:val="en-US"/>
        </w:rPr>
      </w:pPr>
    </w:p>
    <w:p w:rsidR="007D38AA" w:rsidRDefault="007D38AA" w:rsidP="007D38AA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sz w:val="26"/>
          <w:szCs w:val="16"/>
          <w:lang w:val="en-US"/>
        </w:rPr>
      </w:pPr>
      <w:r>
        <w:rPr>
          <w:rFonts w:ascii="NewCenturySchlbk-Roman" w:hAnsi="NewCenturySchlbk-Roman" w:cs="NewCenturySchlbk-Roman"/>
          <w:sz w:val="26"/>
          <w:szCs w:val="16"/>
          <w:lang w:val="en-US"/>
        </w:rPr>
        <w:t xml:space="preserve">Extracted </w:t>
      </w:r>
      <w:proofErr w:type="gramStart"/>
      <w:r>
        <w:rPr>
          <w:rFonts w:ascii="NewCenturySchlbk-Roman" w:hAnsi="NewCenturySchlbk-Roman" w:cs="NewCenturySchlbk-Roman"/>
          <w:sz w:val="26"/>
          <w:szCs w:val="16"/>
          <w:lang w:val="en-US"/>
        </w:rPr>
        <w:t>from ;</w:t>
      </w:r>
      <w:proofErr w:type="gramEnd"/>
      <w:r>
        <w:rPr>
          <w:rFonts w:ascii="NewCenturySchlbk-Roman" w:hAnsi="NewCenturySchlbk-Roman" w:cs="NewCenturySchlbk-Roman"/>
          <w:sz w:val="26"/>
          <w:szCs w:val="16"/>
          <w:lang w:val="en-US"/>
        </w:rPr>
        <w:t xml:space="preserve"> </w:t>
      </w:r>
    </w:p>
    <w:p w:rsidR="007D38AA" w:rsidRPr="007D38AA" w:rsidRDefault="007D38AA" w:rsidP="007D38AA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b/>
          <w:bCs/>
          <w:sz w:val="26"/>
          <w:szCs w:val="16"/>
          <w:lang w:val="en-US"/>
        </w:rPr>
      </w:pPr>
      <w:r w:rsidRPr="007D38AA">
        <w:rPr>
          <w:rFonts w:ascii="NewCenturySchlbk-Roman" w:hAnsi="NewCenturySchlbk-Roman" w:cs="NewCenturySchlbk-Roman"/>
          <w:b/>
          <w:bCs/>
          <w:sz w:val="26"/>
          <w:szCs w:val="16"/>
          <w:lang w:val="en-US"/>
        </w:rPr>
        <w:t>How to Surgically</w:t>
      </w:r>
      <w:r>
        <w:rPr>
          <w:rFonts w:ascii="NewCenturySchlbk-Roman" w:hAnsi="NewCenturySchlbk-Roman" w:cs="NewCenturySchlbk-Roman"/>
          <w:b/>
          <w:bCs/>
          <w:sz w:val="26"/>
          <w:szCs w:val="16"/>
          <w:lang w:val="en-US"/>
        </w:rPr>
        <w:t xml:space="preserve"> Remove the Third Eyelid in the </w:t>
      </w:r>
      <w:r w:rsidRPr="007D38AA">
        <w:rPr>
          <w:rFonts w:ascii="NewCenturySchlbk-Roman" w:hAnsi="NewCenturySchlbk-Roman" w:cs="NewCenturySchlbk-Roman"/>
          <w:b/>
          <w:bCs/>
          <w:sz w:val="26"/>
          <w:szCs w:val="16"/>
          <w:lang w:val="en-US"/>
        </w:rPr>
        <w:t>Standing Horse</w:t>
      </w:r>
    </w:p>
    <w:p w:rsidR="007D38AA" w:rsidRPr="007D38AA" w:rsidRDefault="007D38AA" w:rsidP="007D38AA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sz w:val="26"/>
          <w:szCs w:val="16"/>
          <w:lang w:val="en-US"/>
        </w:rPr>
      </w:pPr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>Justin S. Harper, DVM, MS, Diplomate ACVS</w:t>
      </w:r>
    </w:p>
    <w:p w:rsidR="007D38AA" w:rsidRPr="007D38AA" w:rsidRDefault="007D38AA" w:rsidP="007D38AA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sz w:val="26"/>
          <w:szCs w:val="16"/>
          <w:lang w:val="en-US"/>
        </w:rPr>
      </w:pPr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 xml:space="preserve">Author’s address: Texas Specialty Veterinary Services, PLLC - 111 </w:t>
      </w:r>
      <w:proofErr w:type="spellStart"/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>Shadywood</w:t>
      </w:r>
      <w:proofErr w:type="spellEnd"/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>, Boerne, Texas</w:t>
      </w:r>
    </w:p>
    <w:p w:rsidR="007D38AA" w:rsidRPr="007D38AA" w:rsidRDefault="007D38AA" w:rsidP="007D38AA">
      <w:pPr>
        <w:autoSpaceDE w:val="0"/>
        <w:autoSpaceDN w:val="0"/>
        <w:adjustRightInd w:val="0"/>
        <w:spacing w:after="0" w:line="240" w:lineRule="auto"/>
        <w:rPr>
          <w:rFonts w:ascii="NewCenturySchlbk-Roman" w:hAnsi="NewCenturySchlbk-Roman" w:cs="NewCenturySchlbk-Roman"/>
          <w:sz w:val="26"/>
          <w:szCs w:val="16"/>
          <w:lang w:val="en-US"/>
        </w:rPr>
      </w:pPr>
      <w:r w:rsidRPr="007D38AA">
        <w:rPr>
          <w:rFonts w:ascii="NewCenturySchlbk-Roman" w:hAnsi="NewCenturySchlbk-Roman" w:cs="NewCenturySchlbk-Roman"/>
          <w:sz w:val="26"/>
          <w:szCs w:val="16"/>
          <w:lang w:val="en-US"/>
        </w:rPr>
        <w:t>78006; e-mail: jsharperdvm@yahoo.com. © 2009 AAEP.</w:t>
      </w:r>
      <w:bookmarkStart w:id="0" w:name="_GoBack"/>
      <w:bookmarkEnd w:id="0"/>
    </w:p>
    <w:sectPr w:rsidR="007D38AA" w:rsidRPr="007D38AA" w:rsidSect="000D1F5D">
      <w:pgSz w:w="12240" w:h="15840" w:code="1"/>
      <w:pgMar w:top="720" w:right="720" w:bottom="720" w:left="720" w:header="706" w:footer="706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CenturySchlbk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440205"/>
    <w:multiLevelType w:val="hybridMultilevel"/>
    <w:tmpl w:val="845E9C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8AA"/>
    <w:rsid w:val="000D1F5D"/>
    <w:rsid w:val="001F7A61"/>
    <w:rsid w:val="00510C6B"/>
    <w:rsid w:val="00622BCF"/>
    <w:rsid w:val="00776743"/>
    <w:rsid w:val="007D38AA"/>
    <w:rsid w:val="00932773"/>
    <w:rsid w:val="00DB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8AA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7D38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8AA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7D38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287</Words>
  <Characters>1640</Characters>
  <Application>Microsoft Office Word</Application>
  <DocSecurity>0</DocSecurity>
  <Lines>13</Lines>
  <Paragraphs>3</Paragraphs>
  <ScaleCrop>false</ScaleCrop>
  <Company>HEAVEN KILLERS RELEASE GROUP</Company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Saifi</dc:creator>
  <cp:lastModifiedBy>Saifi</cp:lastModifiedBy>
  <cp:revision>1</cp:revision>
  <dcterms:created xsi:type="dcterms:W3CDTF">2018-11-24T21:13:00Z</dcterms:created>
  <dcterms:modified xsi:type="dcterms:W3CDTF">2018-11-24T21:24:00Z</dcterms:modified>
</cp:coreProperties>
</file>