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pPr w:leftFromText="180" w:rightFromText="180" w:horzAnchor="margin" w:tblpY="720"/>
        <w:tblW w:w="10126" w:type="dxa"/>
        <w:tblLook w:val="04A0" w:firstRow="1" w:lastRow="0" w:firstColumn="1" w:lastColumn="0" w:noHBand="0" w:noVBand="1"/>
      </w:tblPr>
      <w:tblGrid>
        <w:gridCol w:w="2547"/>
        <w:gridCol w:w="7579"/>
      </w:tblGrid>
      <w:tr w:rsidR="00184D6C" w14:paraId="268AC1B5" w14:textId="77777777" w:rsidTr="00184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9933FF"/>
          </w:tcPr>
          <w:p w14:paraId="7FBC27D5" w14:textId="415A59FD" w:rsidR="00184D6C" w:rsidRPr="00184D6C" w:rsidRDefault="00184D6C" w:rsidP="00184D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Drug</w:t>
            </w:r>
          </w:p>
        </w:tc>
        <w:tc>
          <w:tcPr>
            <w:tcW w:w="7579" w:type="dxa"/>
            <w:shd w:val="clear" w:color="auto" w:fill="9933FF"/>
          </w:tcPr>
          <w:p w14:paraId="70512138" w14:textId="643CF471" w:rsidR="00184D6C" w:rsidRPr="00184D6C" w:rsidRDefault="00184D6C" w:rsidP="00184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Long Acting Penicillin- Streptomycin (IM)</w:t>
            </w:r>
          </w:p>
        </w:tc>
      </w:tr>
      <w:tr w:rsidR="00184D6C" w14:paraId="1790BB19" w14:textId="77777777" w:rsidTr="0018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3435F720" w14:textId="639FA430" w:rsidR="00184D6C" w:rsidRPr="00184D6C" w:rsidRDefault="00184D6C" w:rsidP="00184D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Uses</w:t>
            </w:r>
          </w:p>
        </w:tc>
        <w:tc>
          <w:tcPr>
            <w:tcW w:w="7579" w:type="dxa"/>
            <w:shd w:val="clear" w:color="auto" w:fill="FFCCFF"/>
          </w:tcPr>
          <w:p w14:paraId="0A21B250" w14:textId="77777777" w:rsidR="00184D6C" w:rsidRPr="00184D6C" w:rsidRDefault="00184D6C" w:rsidP="00184D6C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sz w:val="24"/>
                <w:szCs w:val="24"/>
              </w:rPr>
              <w:t>Treatment against Streptococci, Staphylococci, corynebacterial, Erysipelothrix rhusiopathiae, Clositridia, Bacillus anthracis.</w:t>
            </w:r>
          </w:p>
          <w:p w14:paraId="49C26999" w14:textId="77777777" w:rsidR="00184D6C" w:rsidRPr="00184D6C" w:rsidRDefault="00184D6C" w:rsidP="00184D6C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sz w:val="24"/>
                <w:szCs w:val="24"/>
              </w:rPr>
              <w:t>Treatment against Leptospira canicola, campylobacter foetus and Actinomyces bovis. </w:t>
            </w:r>
          </w:p>
          <w:p w14:paraId="4259F7CF" w14:textId="77777777" w:rsidR="00184D6C" w:rsidRPr="00184D6C" w:rsidRDefault="00184D6C" w:rsidP="00184D6C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sz w:val="24"/>
                <w:szCs w:val="24"/>
              </w:rPr>
              <w:t>Treatment against E.coli, Proteus vulgaris, Brucella, Salmonella, Shigella, Klebsiella, Pasteurella and some mycoplasms.</w:t>
            </w:r>
          </w:p>
          <w:p w14:paraId="1084A940" w14:textId="77777777" w:rsidR="00184D6C" w:rsidRPr="00184D6C" w:rsidRDefault="00184D6C" w:rsidP="00184D6C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sz w:val="24"/>
                <w:szCs w:val="24"/>
              </w:rPr>
              <w:t>Treatment against respiratory, uterine and alimentary infections as well as mastitis, peritonitis, septicaemia, cystitis, osteomyelitis, joint-ill and secondary bacterial infections in cattle, horses, pigs, foals, calves, sheep and goats.</w:t>
            </w:r>
          </w:p>
          <w:p w14:paraId="15564D36" w14:textId="6B6E6E72" w:rsidR="00184D6C" w:rsidRDefault="00184D6C" w:rsidP="0018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6C" w14:paraId="05B47C95" w14:textId="77777777" w:rsidTr="00184D6C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26665C18" w14:textId="2BD7CF18" w:rsidR="00184D6C" w:rsidRPr="00184D6C" w:rsidRDefault="00184D6C" w:rsidP="00184D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Adverse Effects</w:t>
            </w:r>
          </w:p>
        </w:tc>
        <w:tc>
          <w:tcPr>
            <w:tcW w:w="7579" w:type="dxa"/>
            <w:shd w:val="clear" w:color="auto" w:fill="FFCCFF"/>
          </w:tcPr>
          <w:p w14:paraId="5669719A" w14:textId="77777777" w:rsidR="00184D6C" w:rsidRPr="00184D6C" w:rsidRDefault="00184D6C" w:rsidP="00184D6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sz w:val="24"/>
                <w:szCs w:val="24"/>
              </w:rPr>
              <w:t>Chronic administration can cause renal, vestibular or auditory dysfunctions.</w:t>
            </w:r>
          </w:p>
          <w:p w14:paraId="3FE7BD11" w14:textId="26381755" w:rsidR="00184D6C" w:rsidRPr="00184D6C" w:rsidRDefault="00184D6C" w:rsidP="00184D6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sz w:val="24"/>
                <w:szCs w:val="24"/>
              </w:rPr>
              <w:t>Hypersensitivity may occur.</w:t>
            </w:r>
          </w:p>
        </w:tc>
      </w:tr>
      <w:tr w:rsidR="00184D6C" w14:paraId="149FF72E" w14:textId="77777777" w:rsidTr="0018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781C1014" w14:textId="2A4DFB2E" w:rsidR="00184D6C" w:rsidRPr="00184D6C" w:rsidRDefault="00184D6C" w:rsidP="00184D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Contraindications/ Warnings/ Precautions/ Drug interactions</w:t>
            </w:r>
          </w:p>
        </w:tc>
        <w:tc>
          <w:tcPr>
            <w:tcW w:w="7579" w:type="dxa"/>
            <w:shd w:val="clear" w:color="auto" w:fill="FFCCFF"/>
          </w:tcPr>
          <w:p w14:paraId="742FA134" w14:textId="77777777" w:rsidR="00184D6C" w:rsidRPr="00184D6C" w:rsidRDefault="00184D6C" w:rsidP="00184D6C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sz w:val="24"/>
                <w:szCs w:val="24"/>
              </w:rPr>
              <w:t>Should not be administered to animals with hypersensitivity reactions to penicillins, aminoglycosides or procaine. </w:t>
            </w:r>
          </w:p>
          <w:p w14:paraId="62484E4F" w14:textId="77777777" w:rsidR="00184D6C" w:rsidRPr="00184D6C" w:rsidRDefault="00184D6C" w:rsidP="00184D6C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sz w:val="24"/>
                <w:szCs w:val="24"/>
              </w:rPr>
              <w:t>Should not be used in animals with renal dysfunction, or problems with auditory or vestibular organs. </w:t>
            </w:r>
          </w:p>
          <w:p w14:paraId="0AF127CF" w14:textId="77777777" w:rsidR="00184D6C" w:rsidRPr="00184D6C" w:rsidRDefault="00184D6C" w:rsidP="00184D6C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sz w:val="24"/>
                <w:szCs w:val="24"/>
              </w:rPr>
              <w:t>Should not be used in animals that are pregnant as it has a toxic risk to foetus.</w:t>
            </w:r>
          </w:p>
          <w:p w14:paraId="67A1D90F" w14:textId="77777777" w:rsidR="00184D6C" w:rsidRDefault="00184D6C" w:rsidP="0018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6C" w14:paraId="5C7A0544" w14:textId="77777777" w:rsidTr="00184D6C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57DA5270" w14:textId="332A22E7" w:rsidR="00184D6C" w:rsidRPr="00184D6C" w:rsidRDefault="00184D6C" w:rsidP="00184D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Withdrawal Period</w:t>
            </w:r>
          </w:p>
        </w:tc>
        <w:tc>
          <w:tcPr>
            <w:tcW w:w="7579" w:type="dxa"/>
            <w:shd w:val="clear" w:color="auto" w:fill="FFCCFF"/>
          </w:tcPr>
          <w:p w14:paraId="183C6841" w14:textId="77777777" w:rsidR="00184D6C" w:rsidRPr="00184D6C" w:rsidRDefault="00184D6C" w:rsidP="00184D6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sz w:val="24"/>
                <w:szCs w:val="24"/>
              </w:rPr>
              <w:t>Meat: 10 days</w:t>
            </w:r>
          </w:p>
          <w:p w14:paraId="607844C7" w14:textId="77777777" w:rsidR="00184D6C" w:rsidRPr="00184D6C" w:rsidRDefault="00184D6C" w:rsidP="00184D6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sz w:val="24"/>
                <w:szCs w:val="24"/>
              </w:rPr>
              <w:t>Milk:3 days.</w:t>
            </w:r>
          </w:p>
          <w:p w14:paraId="6D996B66" w14:textId="77777777" w:rsidR="00184D6C" w:rsidRDefault="00184D6C" w:rsidP="00184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6C" w14:paraId="46DDA15E" w14:textId="77777777" w:rsidTr="0018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3B41B4E4" w14:textId="327EAC26" w:rsidR="00184D6C" w:rsidRPr="00184D6C" w:rsidRDefault="00184D6C" w:rsidP="00184D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Dosage </w:t>
            </w:r>
          </w:p>
        </w:tc>
        <w:tc>
          <w:tcPr>
            <w:tcW w:w="7579" w:type="dxa"/>
            <w:shd w:val="clear" w:color="auto" w:fill="FFCCFF"/>
          </w:tcPr>
          <w:p w14:paraId="62C551BD" w14:textId="173D2CC0" w:rsidR="00184D6C" w:rsidRPr="00184D6C" w:rsidRDefault="006F069B" w:rsidP="00184D6C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D6C">
              <w:rPr>
                <w:rFonts w:ascii="Times New Roman" w:hAnsi="Times New Roman" w:cs="Times New Roman"/>
                <w:sz w:val="24"/>
                <w:szCs w:val="24"/>
              </w:rPr>
              <w:t>0,000 IU/kg</w:t>
            </w:r>
          </w:p>
        </w:tc>
      </w:tr>
      <w:tr w:rsidR="00184D6C" w14:paraId="3C2E81AE" w14:textId="77777777" w:rsidTr="00184D6C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373A2064" w14:textId="4EEBE0BA" w:rsidR="00184D6C" w:rsidRPr="00184D6C" w:rsidRDefault="00184D6C" w:rsidP="00184D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Concentration</w:t>
            </w:r>
          </w:p>
        </w:tc>
        <w:tc>
          <w:tcPr>
            <w:tcW w:w="7579" w:type="dxa"/>
            <w:shd w:val="clear" w:color="auto" w:fill="FFCCFF"/>
          </w:tcPr>
          <w:p w14:paraId="4BF975F1" w14:textId="7BD95DE6" w:rsidR="00184D6C" w:rsidRPr="00184D6C" w:rsidRDefault="00184D6C" w:rsidP="00184D6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 IU/ml</w:t>
            </w:r>
          </w:p>
        </w:tc>
      </w:tr>
    </w:tbl>
    <w:p w14:paraId="19F5A47B" w14:textId="42D0610B" w:rsidR="00184D6C" w:rsidRPr="00184D6C" w:rsidRDefault="00184D6C" w:rsidP="00184D6C">
      <w:pPr>
        <w:rPr>
          <w:rFonts w:ascii="Times New Roman" w:hAnsi="Times New Roman" w:cs="Times New Roman"/>
          <w:color w:val="7030A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84D6C">
        <w:rPr>
          <w:rFonts w:ascii="Times New Roman" w:hAnsi="Times New Roman" w:cs="Times New Roman"/>
          <w:color w:val="7030A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Prophylactic Drug Long Acting Penicillin- Streptomycin</w:t>
      </w:r>
    </w:p>
    <w:p w14:paraId="2F0F15A9" w14:textId="77777777" w:rsidR="00184D6C" w:rsidRPr="00184D6C" w:rsidRDefault="00184D6C" w:rsidP="00184D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0C768B" w14:textId="77777777" w:rsidR="00514DEB" w:rsidRDefault="00514DEB" w:rsidP="00184D6C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5AA0A177" w14:textId="77777777" w:rsidR="00514DEB" w:rsidRDefault="00514DEB" w:rsidP="00184D6C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65690F53" w14:textId="77777777" w:rsidR="00514DEB" w:rsidRDefault="00514DEB" w:rsidP="00184D6C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16FB949A" w14:textId="77777777" w:rsidR="00514DEB" w:rsidRDefault="00514DEB" w:rsidP="00184D6C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7A0FC44D" w14:textId="77777777" w:rsidR="00514DEB" w:rsidRDefault="00514DEB" w:rsidP="00184D6C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4B7DADE4" w14:textId="77777777" w:rsidR="00514DEB" w:rsidRDefault="00514DEB" w:rsidP="00184D6C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16D9DF10" w14:textId="77777777" w:rsidR="00514DEB" w:rsidRDefault="00514DEB" w:rsidP="00184D6C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5C0DD13F" w14:textId="77777777" w:rsidR="00514DEB" w:rsidRDefault="00514DEB" w:rsidP="00184D6C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2E322067" w14:textId="77777777" w:rsidR="00514DEB" w:rsidRDefault="00514DEB" w:rsidP="00184D6C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5F0C92BB" w14:textId="19215121" w:rsidR="00184D6C" w:rsidRPr="00514DEB" w:rsidRDefault="00184D6C" w:rsidP="00184D6C">
      <w:pP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</w:pPr>
      <w:r w:rsidRPr="00514DE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lastRenderedPageBreak/>
        <w:t>Drug Dosage calculation for Each Animal:</w:t>
      </w:r>
    </w:p>
    <w:p w14:paraId="17C02977" w14:textId="549ECCA2" w:rsidR="00184D6C" w:rsidRPr="00184D6C" w:rsidRDefault="00184D6C" w:rsidP="00184D6C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84D6C">
        <w:rPr>
          <w:rFonts w:ascii="Times New Roman" w:hAnsi="Times New Roman" w:cs="Times New Roman"/>
          <w:color w:val="7030A0"/>
          <w:sz w:val="24"/>
          <w:szCs w:val="24"/>
        </w:rPr>
        <w:t>Dose x Weight/ Concentration of Drug</w:t>
      </w:r>
    </w:p>
    <w:p w14:paraId="328DD635" w14:textId="77777777" w:rsidR="00184D6C" w:rsidRPr="00184D6C" w:rsidRDefault="00184D6C" w:rsidP="00184D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 xml:space="preserve">Scenario 1: </w:t>
      </w:r>
    </w:p>
    <w:p w14:paraId="49B62CAC" w14:textId="7F63CBC9" w:rsidR="00184D6C" w:rsidRPr="00184D6C" w:rsidRDefault="00184D6C" w:rsidP="00184D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4D6C">
        <w:rPr>
          <w:rFonts w:ascii="Times New Roman" w:hAnsi="Times New Roman" w:cs="Times New Roman"/>
          <w:sz w:val="24"/>
          <w:szCs w:val="24"/>
          <w:u w:val="single"/>
        </w:rPr>
        <w:t>2 week old Saanen 5kg</w:t>
      </w:r>
    </w:p>
    <w:p w14:paraId="5A9D1042" w14:textId="5CFF0AFC" w:rsidR="00184D6C" w:rsidRDefault="006F069B" w:rsidP="00184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4D6C">
        <w:rPr>
          <w:rFonts w:ascii="Times New Roman" w:hAnsi="Times New Roman" w:cs="Times New Roman"/>
          <w:sz w:val="24"/>
          <w:szCs w:val="24"/>
        </w:rPr>
        <w:t>0,000 IU/kg X 5kg / 200,000 IU/ml</w:t>
      </w:r>
    </w:p>
    <w:p w14:paraId="032013B4" w14:textId="075811FA" w:rsidR="00184D6C" w:rsidRDefault="00184D6C" w:rsidP="00184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=0.5 ml Pen Strep </w:t>
      </w:r>
    </w:p>
    <w:p w14:paraId="01B8B499" w14:textId="1682168A" w:rsidR="00184D6C" w:rsidRDefault="00184D6C" w:rsidP="00184D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 xml:space="preserve">Scenario 2: </w:t>
      </w:r>
    </w:p>
    <w:p w14:paraId="17A7787D" w14:textId="71FC114D" w:rsidR="00184D6C" w:rsidRDefault="00184D6C" w:rsidP="00184D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4D6C">
        <w:rPr>
          <w:rFonts w:ascii="Times New Roman" w:hAnsi="Times New Roman" w:cs="Times New Roman"/>
          <w:sz w:val="24"/>
          <w:szCs w:val="24"/>
          <w:u w:val="single"/>
        </w:rPr>
        <w:t>6 month old calf 60kg</w:t>
      </w:r>
    </w:p>
    <w:p w14:paraId="6E30B227" w14:textId="44734A61" w:rsidR="00184D6C" w:rsidRDefault="006F069B" w:rsidP="00184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4D6C" w:rsidRPr="00184D6C">
        <w:rPr>
          <w:rFonts w:ascii="Times New Roman" w:hAnsi="Times New Roman" w:cs="Times New Roman"/>
          <w:sz w:val="24"/>
          <w:szCs w:val="24"/>
        </w:rPr>
        <w:t>0,000 IU/kg X 60kg / 200,000 IU/ml</w:t>
      </w:r>
    </w:p>
    <w:p w14:paraId="4D32F29E" w14:textId="6867B773" w:rsidR="00184D6C" w:rsidRDefault="00184D6C" w:rsidP="00184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5747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ml</w:t>
      </w:r>
    </w:p>
    <w:p w14:paraId="7C5502D9" w14:textId="5BAF7F50" w:rsidR="00184D6C" w:rsidRPr="00184D6C" w:rsidRDefault="00184D6C" w:rsidP="00184D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>Scenario 3:</w:t>
      </w:r>
    </w:p>
    <w:p w14:paraId="76B3F687" w14:textId="243DB1EA" w:rsidR="00184D6C" w:rsidRPr="00184D6C" w:rsidRDefault="00184D6C" w:rsidP="00184D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4D6C">
        <w:rPr>
          <w:rFonts w:ascii="Times New Roman" w:hAnsi="Times New Roman" w:cs="Times New Roman"/>
          <w:sz w:val="24"/>
          <w:szCs w:val="24"/>
          <w:u w:val="single"/>
        </w:rPr>
        <w:t>2 year old breeding ram 72kg:</w:t>
      </w:r>
    </w:p>
    <w:p w14:paraId="6DDF3572" w14:textId="158E70F1" w:rsidR="00184D6C" w:rsidRPr="00184D6C" w:rsidRDefault="006F069B" w:rsidP="00184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4D6C" w:rsidRPr="00184D6C">
        <w:rPr>
          <w:rFonts w:ascii="Times New Roman" w:hAnsi="Times New Roman" w:cs="Times New Roman"/>
          <w:sz w:val="24"/>
          <w:szCs w:val="24"/>
        </w:rPr>
        <w:t>0,000 IU/kg X 72kg / 200,000 IU/ml</w:t>
      </w:r>
    </w:p>
    <w:p w14:paraId="5FF6A918" w14:textId="0709F42D" w:rsidR="00184D6C" w:rsidRPr="00184D6C" w:rsidRDefault="00184D6C" w:rsidP="00184D6C">
      <w:pPr>
        <w:rPr>
          <w:rFonts w:ascii="Times New Roman" w:hAnsi="Times New Roman" w:cs="Times New Roman"/>
          <w:sz w:val="24"/>
          <w:szCs w:val="24"/>
        </w:rPr>
      </w:pPr>
      <w:r w:rsidRPr="00184D6C">
        <w:rPr>
          <w:rFonts w:ascii="Times New Roman" w:hAnsi="Times New Roman" w:cs="Times New Roman"/>
          <w:sz w:val="24"/>
          <w:szCs w:val="24"/>
        </w:rPr>
        <w:t xml:space="preserve">= </w:t>
      </w:r>
      <w:r w:rsidR="005747A3">
        <w:rPr>
          <w:rFonts w:ascii="Times New Roman" w:hAnsi="Times New Roman" w:cs="Times New Roman"/>
          <w:sz w:val="24"/>
          <w:szCs w:val="24"/>
        </w:rPr>
        <w:t>7.2</w:t>
      </w:r>
      <w:bookmarkStart w:id="0" w:name="_GoBack"/>
      <w:bookmarkEnd w:id="0"/>
      <w:r w:rsidRPr="00184D6C">
        <w:rPr>
          <w:rFonts w:ascii="Times New Roman" w:hAnsi="Times New Roman" w:cs="Times New Roman"/>
          <w:sz w:val="24"/>
          <w:szCs w:val="24"/>
        </w:rPr>
        <w:t xml:space="preserve"> mls</w:t>
      </w:r>
    </w:p>
    <w:p w14:paraId="79C503BC" w14:textId="77777777" w:rsidR="00184D6C" w:rsidRPr="00184D6C" w:rsidRDefault="00184D6C" w:rsidP="00184D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4A5718" w14:textId="77777777" w:rsidR="00184D6C" w:rsidRPr="00184D6C" w:rsidRDefault="00184D6C" w:rsidP="00184D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247BCD" w14:textId="77777777" w:rsidR="00184D6C" w:rsidRDefault="00184D6C" w:rsidP="00184D6C">
      <w:pPr>
        <w:rPr>
          <w:rFonts w:ascii="Times New Roman" w:hAnsi="Times New Roman" w:cs="Times New Roman"/>
          <w:sz w:val="24"/>
          <w:szCs w:val="24"/>
        </w:rPr>
      </w:pPr>
    </w:p>
    <w:p w14:paraId="4A6D87AF" w14:textId="77777777" w:rsidR="00184D6C" w:rsidRDefault="00184D6C" w:rsidP="00184D6C">
      <w:pPr>
        <w:rPr>
          <w:rFonts w:ascii="Times New Roman" w:hAnsi="Times New Roman" w:cs="Times New Roman"/>
          <w:sz w:val="24"/>
          <w:szCs w:val="24"/>
        </w:rPr>
      </w:pPr>
    </w:p>
    <w:p w14:paraId="4A9C9C40" w14:textId="77777777" w:rsidR="00184D6C" w:rsidRDefault="00184D6C" w:rsidP="00184D6C">
      <w:pPr>
        <w:rPr>
          <w:rFonts w:ascii="Times New Roman" w:hAnsi="Times New Roman" w:cs="Times New Roman"/>
          <w:sz w:val="24"/>
          <w:szCs w:val="24"/>
        </w:rPr>
      </w:pPr>
    </w:p>
    <w:p w14:paraId="5D70A06D" w14:textId="77777777" w:rsidR="00184D6C" w:rsidRDefault="00184D6C" w:rsidP="00184D6C">
      <w:pPr>
        <w:rPr>
          <w:rFonts w:ascii="Times New Roman" w:hAnsi="Times New Roman" w:cs="Times New Roman"/>
          <w:sz w:val="24"/>
          <w:szCs w:val="24"/>
        </w:rPr>
      </w:pPr>
    </w:p>
    <w:p w14:paraId="2DD4C6A3" w14:textId="77777777" w:rsidR="00184D6C" w:rsidRDefault="00184D6C" w:rsidP="00184D6C">
      <w:pPr>
        <w:rPr>
          <w:rFonts w:ascii="Times New Roman" w:hAnsi="Times New Roman" w:cs="Times New Roman"/>
          <w:sz w:val="24"/>
          <w:szCs w:val="24"/>
        </w:rPr>
      </w:pPr>
    </w:p>
    <w:p w14:paraId="48F19355" w14:textId="77777777" w:rsidR="00184D6C" w:rsidRDefault="00184D6C" w:rsidP="00184D6C">
      <w:pPr>
        <w:rPr>
          <w:rFonts w:ascii="Times New Roman" w:hAnsi="Times New Roman" w:cs="Times New Roman"/>
          <w:sz w:val="24"/>
          <w:szCs w:val="24"/>
        </w:rPr>
      </w:pPr>
    </w:p>
    <w:p w14:paraId="0B1C56D5" w14:textId="77777777" w:rsidR="00184D6C" w:rsidRDefault="00184D6C" w:rsidP="00184D6C">
      <w:pPr>
        <w:rPr>
          <w:rFonts w:ascii="Times New Roman" w:hAnsi="Times New Roman" w:cs="Times New Roman"/>
          <w:sz w:val="24"/>
          <w:szCs w:val="24"/>
        </w:rPr>
      </w:pPr>
    </w:p>
    <w:p w14:paraId="67022156" w14:textId="77777777" w:rsidR="00184D6C" w:rsidRDefault="00184D6C" w:rsidP="00184D6C">
      <w:pPr>
        <w:rPr>
          <w:rFonts w:ascii="Times New Roman" w:hAnsi="Times New Roman" w:cs="Times New Roman"/>
          <w:sz w:val="24"/>
          <w:szCs w:val="24"/>
        </w:rPr>
      </w:pPr>
    </w:p>
    <w:p w14:paraId="7FC04B85" w14:textId="77777777" w:rsidR="00184D6C" w:rsidRPr="00F239A1" w:rsidRDefault="00184D6C">
      <w:pPr>
        <w:rPr>
          <w:rFonts w:ascii="Times New Roman" w:hAnsi="Times New Roman" w:cs="Times New Roman"/>
          <w:sz w:val="24"/>
          <w:szCs w:val="24"/>
        </w:rPr>
      </w:pPr>
    </w:p>
    <w:sectPr w:rsidR="00184D6C" w:rsidRPr="00F2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7AA7" w14:textId="77777777" w:rsidR="00A1434E" w:rsidRDefault="00A1434E" w:rsidP="00184D6C">
      <w:pPr>
        <w:spacing w:after="0" w:line="240" w:lineRule="auto"/>
      </w:pPr>
      <w:r>
        <w:separator/>
      </w:r>
    </w:p>
  </w:endnote>
  <w:endnote w:type="continuationSeparator" w:id="0">
    <w:p w14:paraId="6AF4483A" w14:textId="77777777" w:rsidR="00A1434E" w:rsidRDefault="00A1434E" w:rsidP="0018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AF0A2" w14:textId="77777777" w:rsidR="00A1434E" w:rsidRDefault="00A1434E" w:rsidP="00184D6C">
      <w:pPr>
        <w:spacing w:after="0" w:line="240" w:lineRule="auto"/>
      </w:pPr>
      <w:r>
        <w:separator/>
      </w:r>
    </w:p>
  </w:footnote>
  <w:footnote w:type="continuationSeparator" w:id="0">
    <w:p w14:paraId="3D04E44C" w14:textId="77777777" w:rsidR="00A1434E" w:rsidRDefault="00A1434E" w:rsidP="0018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516"/>
    <w:multiLevelType w:val="multilevel"/>
    <w:tmpl w:val="889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7676A"/>
    <w:multiLevelType w:val="hybridMultilevel"/>
    <w:tmpl w:val="48E4A7D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52C0"/>
    <w:multiLevelType w:val="multilevel"/>
    <w:tmpl w:val="8D7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0433A"/>
    <w:multiLevelType w:val="multilevel"/>
    <w:tmpl w:val="A36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45"/>
    <w:rsid w:val="00015E87"/>
    <w:rsid w:val="00184D6C"/>
    <w:rsid w:val="003B2145"/>
    <w:rsid w:val="00514DEB"/>
    <w:rsid w:val="005747A3"/>
    <w:rsid w:val="006F069B"/>
    <w:rsid w:val="007C42F3"/>
    <w:rsid w:val="00A1434E"/>
    <w:rsid w:val="00C21B6D"/>
    <w:rsid w:val="00F2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A6FC"/>
  <w15:chartTrackingRefBased/>
  <w15:docId w15:val="{C2BE5B63-B2B5-4773-9D88-A6B67D40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184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184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6C"/>
  </w:style>
  <w:style w:type="paragraph" w:styleId="Footer">
    <w:name w:val="footer"/>
    <w:basedOn w:val="Normal"/>
    <w:link w:val="FooterChar"/>
    <w:uiPriority w:val="99"/>
    <w:unhideWhenUsed/>
    <w:rsid w:val="00184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raina.nowbutt</dc:creator>
  <cp:keywords/>
  <dc:description/>
  <cp:lastModifiedBy>raina.nowbutt</cp:lastModifiedBy>
  <cp:revision>3</cp:revision>
  <dcterms:created xsi:type="dcterms:W3CDTF">2020-09-26T15:02:00Z</dcterms:created>
  <dcterms:modified xsi:type="dcterms:W3CDTF">2020-09-26T16:45:00Z</dcterms:modified>
</cp:coreProperties>
</file>