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EF" w:rsidRPr="00AF2DEF" w:rsidRDefault="00AF2DEF" w:rsidP="00AF2DEF">
      <w:pPr>
        <w:spacing w:before="100" w:beforeAutospacing="1" w:after="100" w:afterAutospacing="1" w:line="240" w:lineRule="auto"/>
        <w:rPr>
          <w:rFonts w:ascii="Verdana" w:eastAsia="Times New Roman" w:hAnsi="Verdana" w:cs="Times New Roman"/>
          <w:b/>
          <w:sz w:val="36"/>
          <w:szCs w:val="36"/>
          <w:lang w:eastAsia="it-IT"/>
        </w:rPr>
      </w:pPr>
      <w:r>
        <w:rPr>
          <w:rFonts w:ascii="Verdana" w:eastAsia="Times New Roman" w:hAnsi="Verdana" w:cs="Times New Roman"/>
          <w:b/>
          <w:sz w:val="36"/>
          <w:szCs w:val="36"/>
          <w:lang w:eastAsia="it-IT"/>
        </w:rPr>
        <w:t>LA SCUOLA PRIMARIA</w:t>
      </w:r>
    </w:p>
    <w:p w:rsidR="00AF2DEF" w:rsidRDefault="00AF2DEF" w:rsidP="00AF2DEF">
      <w:pPr>
        <w:spacing w:before="100" w:beforeAutospacing="1" w:after="100" w:afterAutospacing="1" w:line="240" w:lineRule="auto"/>
        <w:rPr>
          <w:rFonts w:ascii="Times New Roman" w:eastAsia="Times New Roman" w:hAnsi="Times New Roman" w:cs="Times New Roman"/>
          <w:sz w:val="24"/>
          <w:szCs w:val="24"/>
          <w:lang w:eastAsia="it-IT"/>
        </w:rPr>
      </w:pPr>
    </w:p>
    <w:p w:rsidR="00AF2DEF" w:rsidRPr="00AF2DEF" w:rsidRDefault="00AF2DEF" w:rsidP="00AF2DEF">
      <w:pPr>
        <w:spacing w:before="100" w:beforeAutospacing="1" w:after="100" w:afterAutospacing="1" w:line="240" w:lineRule="auto"/>
        <w:rPr>
          <w:rFonts w:ascii="Times New Roman" w:eastAsia="Times New Roman" w:hAnsi="Times New Roman" w:cs="Times New Roman"/>
          <w:sz w:val="24"/>
          <w:szCs w:val="24"/>
          <w:lang w:eastAsia="it-IT"/>
        </w:rPr>
      </w:pPr>
      <w:r w:rsidRPr="00AF2DEF">
        <w:rPr>
          <w:rFonts w:ascii="Times New Roman" w:eastAsia="Times New Roman" w:hAnsi="Times New Roman" w:cs="Times New Roman"/>
          <w:sz w:val="24"/>
          <w:szCs w:val="24"/>
          <w:lang w:eastAsia="it-IT"/>
        </w:rPr>
        <w:t xml:space="preserve">Con </w:t>
      </w:r>
      <w:r w:rsidRPr="00AF2DEF">
        <w:rPr>
          <w:rFonts w:ascii="Times New Roman" w:eastAsia="Times New Roman" w:hAnsi="Times New Roman" w:cs="Times New Roman"/>
          <w:b/>
          <w:bCs/>
          <w:sz w:val="24"/>
          <w:szCs w:val="24"/>
          <w:lang w:eastAsia="it-IT"/>
        </w:rPr>
        <w:t>Scuola primaria</w:t>
      </w:r>
      <w:r w:rsidRPr="00AF2DEF">
        <w:rPr>
          <w:rFonts w:ascii="Times New Roman" w:eastAsia="Times New Roman" w:hAnsi="Times New Roman" w:cs="Times New Roman"/>
          <w:sz w:val="24"/>
          <w:szCs w:val="24"/>
          <w:lang w:eastAsia="it-IT"/>
        </w:rPr>
        <w:t xml:space="preserve"> in </w:t>
      </w:r>
      <w:hyperlink r:id="rId5" w:tooltip="Italia" w:history="1">
        <w:r w:rsidRPr="00AF2DEF">
          <w:rPr>
            <w:rFonts w:ascii="Times New Roman" w:eastAsia="Times New Roman" w:hAnsi="Times New Roman" w:cs="Times New Roman"/>
            <w:color w:val="0000FF"/>
            <w:sz w:val="24"/>
            <w:szCs w:val="24"/>
            <w:u w:val="single"/>
            <w:lang w:eastAsia="it-IT"/>
          </w:rPr>
          <w:t>Italia</w:t>
        </w:r>
      </w:hyperlink>
      <w:r w:rsidRPr="00AF2DEF">
        <w:rPr>
          <w:rFonts w:ascii="Times New Roman" w:eastAsia="Times New Roman" w:hAnsi="Times New Roman" w:cs="Times New Roman"/>
          <w:sz w:val="24"/>
          <w:szCs w:val="24"/>
          <w:lang w:eastAsia="it-IT"/>
        </w:rPr>
        <w:t xml:space="preserve"> si intende il </w:t>
      </w:r>
      <w:hyperlink r:id="rId6" w:tooltip="Cicli di istruzione" w:history="1">
        <w:r w:rsidRPr="00AF2DEF">
          <w:rPr>
            <w:rFonts w:ascii="Times New Roman" w:eastAsia="Times New Roman" w:hAnsi="Times New Roman" w:cs="Times New Roman"/>
            <w:color w:val="0000FF"/>
            <w:sz w:val="24"/>
            <w:szCs w:val="24"/>
            <w:u w:val="single"/>
            <w:lang w:eastAsia="it-IT"/>
          </w:rPr>
          <w:t>ciclo di istruzione</w:t>
        </w:r>
      </w:hyperlink>
      <w:r w:rsidRPr="00AF2DEF">
        <w:rPr>
          <w:rFonts w:ascii="Times New Roman" w:eastAsia="Times New Roman" w:hAnsi="Times New Roman" w:cs="Times New Roman"/>
          <w:sz w:val="24"/>
          <w:szCs w:val="24"/>
          <w:lang w:eastAsia="it-IT"/>
        </w:rPr>
        <w:t xml:space="preserve"> che segue la </w:t>
      </w:r>
      <w:hyperlink r:id="rId7" w:tooltip="Scuola dell'infanzia" w:history="1">
        <w:r w:rsidRPr="00AF2DEF">
          <w:rPr>
            <w:rFonts w:ascii="Times New Roman" w:eastAsia="Times New Roman" w:hAnsi="Times New Roman" w:cs="Times New Roman"/>
            <w:color w:val="0000FF"/>
            <w:sz w:val="24"/>
            <w:szCs w:val="24"/>
            <w:u w:val="single"/>
            <w:lang w:eastAsia="it-IT"/>
          </w:rPr>
          <w:t>scuola dell'infanzia</w:t>
        </w:r>
      </w:hyperlink>
      <w:r w:rsidRPr="00AF2DEF">
        <w:rPr>
          <w:rFonts w:ascii="Times New Roman" w:eastAsia="Times New Roman" w:hAnsi="Times New Roman" w:cs="Times New Roman"/>
          <w:sz w:val="24"/>
          <w:szCs w:val="24"/>
          <w:lang w:eastAsia="it-IT"/>
        </w:rPr>
        <w:t xml:space="preserve"> e precede la </w:t>
      </w:r>
      <w:hyperlink r:id="rId8" w:tooltip="Scuola secondaria di primo grado" w:history="1">
        <w:r w:rsidRPr="00AF2DEF">
          <w:rPr>
            <w:rFonts w:ascii="Times New Roman" w:eastAsia="Times New Roman" w:hAnsi="Times New Roman" w:cs="Times New Roman"/>
            <w:color w:val="0000FF"/>
            <w:sz w:val="24"/>
            <w:szCs w:val="24"/>
            <w:u w:val="single"/>
            <w:lang w:eastAsia="it-IT"/>
          </w:rPr>
          <w:t>scuola secondaria di primo grado</w:t>
        </w:r>
      </w:hyperlink>
      <w:r w:rsidRPr="00AF2DEF">
        <w:rPr>
          <w:rFonts w:ascii="Times New Roman" w:eastAsia="Times New Roman" w:hAnsi="Times New Roman" w:cs="Times New Roman"/>
          <w:sz w:val="24"/>
          <w:szCs w:val="24"/>
          <w:lang w:eastAsia="it-IT"/>
        </w:rPr>
        <w:t xml:space="preserve">. La durata dei questo ciclo è di 5 anni, come già nei precedenti ordinamenti (per approfondire vedi: </w:t>
      </w:r>
      <w:hyperlink r:id="rId9" w:tooltip="Storia della scuola italiana" w:history="1">
        <w:r w:rsidRPr="00AF2DEF">
          <w:rPr>
            <w:rFonts w:ascii="Times New Roman" w:eastAsia="Times New Roman" w:hAnsi="Times New Roman" w:cs="Times New Roman"/>
            <w:color w:val="0000FF"/>
            <w:sz w:val="24"/>
            <w:szCs w:val="24"/>
            <w:u w:val="single"/>
            <w:lang w:eastAsia="it-IT"/>
          </w:rPr>
          <w:t>storia della scuola italiana</w:t>
        </w:r>
      </w:hyperlink>
      <w:r w:rsidRPr="00AF2DEF">
        <w:rPr>
          <w:rFonts w:ascii="Times New Roman" w:eastAsia="Times New Roman" w:hAnsi="Times New Roman" w:cs="Times New Roman"/>
          <w:sz w:val="24"/>
          <w:szCs w:val="24"/>
          <w:lang w:eastAsia="it-IT"/>
        </w:rPr>
        <w:t>).</w:t>
      </w:r>
    </w:p>
    <w:p w:rsidR="00AF2DEF" w:rsidRPr="00AF2DEF" w:rsidRDefault="00AF2DEF" w:rsidP="00AF2DEF">
      <w:pPr>
        <w:spacing w:before="100" w:beforeAutospacing="1" w:after="100" w:afterAutospacing="1" w:line="240" w:lineRule="auto"/>
        <w:rPr>
          <w:rFonts w:ascii="Times New Roman" w:eastAsia="Times New Roman" w:hAnsi="Times New Roman" w:cs="Times New Roman"/>
          <w:sz w:val="24"/>
          <w:szCs w:val="24"/>
          <w:lang w:eastAsia="it-IT"/>
        </w:rPr>
      </w:pPr>
      <w:r w:rsidRPr="00AF2DEF">
        <w:rPr>
          <w:rFonts w:ascii="Times New Roman" w:eastAsia="Times New Roman" w:hAnsi="Times New Roman" w:cs="Times New Roman"/>
          <w:sz w:val="24"/>
          <w:szCs w:val="24"/>
          <w:lang w:eastAsia="it-IT"/>
        </w:rPr>
        <w:t xml:space="preserve">La scuola Primaria, prima della </w:t>
      </w:r>
      <w:hyperlink r:id="rId10" w:tooltip="Riforma Moratti" w:history="1">
        <w:r w:rsidRPr="00AF2DEF">
          <w:rPr>
            <w:rFonts w:ascii="Times New Roman" w:eastAsia="Times New Roman" w:hAnsi="Times New Roman" w:cs="Times New Roman"/>
            <w:color w:val="0000FF"/>
            <w:sz w:val="24"/>
            <w:szCs w:val="24"/>
            <w:u w:val="single"/>
            <w:lang w:eastAsia="it-IT"/>
          </w:rPr>
          <w:t>Riforma Moratti</w:t>
        </w:r>
      </w:hyperlink>
      <w:r w:rsidRPr="00AF2DEF">
        <w:rPr>
          <w:rFonts w:ascii="Times New Roman" w:eastAsia="Times New Roman" w:hAnsi="Times New Roman" w:cs="Times New Roman"/>
          <w:sz w:val="24"/>
          <w:szCs w:val="24"/>
          <w:lang w:eastAsia="it-IT"/>
        </w:rPr>
        <w:t xml:space="preserve"> (Legge n. 53/2003) si chiamava </w:t>
      </w:r>
      <w:r w:rsidRPr="00AF2DEF">
        <w:rPr>
          <w:rFonts w:ascii="Times New Roman" w:eastAsia="Times New Roman" w:hAnsi="Times New Roman" w:cs="Times New Roman"/>
          <w:b/>
          <w:bCs/>
          <w:sz w:val="24"/>
          <w:szCs w:val="24"/>
          <w:lang w:eastAsia="it-IT"/>
        </w:rPr>
        <w:t>scuola elementare</w:t>
      </w:r>
      <w:r w:rsidRPr="00AF2DEF">
        <w:rPr>
          <w:rFonts w:ascii="Times New Roman" w:eastAsia="Times New Roman" w:hAnsi="Times New Roman" w:cs="Times New Roman"/>
          <w:sz w:val="24"/>
          <w:szCs w:val="24"/>
          <w:lang w:eastAsia="it-IT"/>
        </w:rPr>
        <w:t xml:space="preserve"> ed era strutturata in due cicli didattici distinti ma unitari:</w:t>
      </w:r>
    </w:p>
    <w:p w:rsidR="00AF2DEF" w:rsidRPr="00AF2DEF" w:rsidRDefault="00AF2DEF" w:rsidP="00AF2DE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F2DEF">
        <w:rPr>
          <w:rFonts w:ascii="Times New Roman" w:eastAsia="Times New Roman" w:hAnsi="Times New Roman" w:cs="Times New Roman"/>
          <w:sz w:val="24"/>
          <w:szCs w:val="24"/>
          <w:lang w:eastAsia="it-IT"/>
        </w:rPr>
        <w:t>il 1° ciclo che comprendeva la 1</w:t>
      </w:r>
      <w:r w:rsidRPr="00AF2DEF">
        <w:rPr>
          <w:rFonts w:ascii="Times New Roman" w:eastAsia="Times New Roman" w:hAnsi="Times New Roman" w:cs="Times New Roman"/>
          <w:sz w:val="24"/>
          <w:szCs w:val="24"/>
          <w:vertAlign w:val="superscript"/>
          <w:lang w:eastAsia="it-IT"/>
        </w:rPr>
        <w:t>a</w:t>
      </w:r>
      <w:r w:rsidRPr="00AF2DEF">
        <w:rPr>
          <w:rFonts w:ascii="Times New Roman" w:eastAsia="Times New Roman" w:hAnsi="Times New Roman" w:cs="Times New Roman"/>
          <w:sz w:val="24"/>
          <w:szCs w:val="24"/>
          <w:lang w:eastAsia="it-IT"/>
        </w:rPr>
        <w:t xml:space="preserve"> e la 2</w:t>
      </w:r>
      <w:r w:rsidRPr="00AF2DEF">
        <w:rPr>
          <w:rFonts w:ascii="Times New Roman" w:eastAsia="Times New Roman" w:hAnsi="Times New Roman" w:cs="Times New Roman"/>
          <w:sz w:val="24"/>
          <w:szCs w:val="24"/>
          <w:vertAlign w:val="superscript"/>
          <w:lang w:eastAsia="it-IT"/>
        </w:rPr>
        <w:t>a</w:t>
      </w:r>
      <w:r w:rsidRPr="00AF2DEF">
        <w:rPr>
          <w:rFonts w:ascii="Times New Roman" w:eastAsia="Times New Roman" w:hAnsi="Times New Roman" w:cs="Times New Roman"/>
          <w:sz w:val="24"/>
          <w:szCs w:val="24"/>
          <w:lang w:eastAsia="it-IT"/>
        </w:rPr>
        <w:t xml:space="preserve"> classe elementare; </w:t>
      </w:r>
    </w:p>
    <w:p w:rsidR="00AF2DEF" w:rsidRPr="00AF2DEF" w:rsidRDefault="00AF2DEF" w:rsidP="00AF2DE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F2DEF">
        <w:rPr>
          <w:rFonts w:ascii="Times New Roman" w:eastAsia="Times New Roman" w:hAnsi="Times New Roman" w:cs="Times New Roman"/>
          <w:sz w:val="24"/>
          <w:szCs w:val="24"/>
          <w:lang w:eastAsia="it-IT"/>
        </w:rPr>
        <w:t xml:space="preserve">il 2° ciclo costituito dal triennio terminale dell'istruzione elementare. </w:t>
      </w:r>
    </w:p>
    <w:p w:rsidR="00AF2DEF" w:rsidRPr="00AF2DEF" w:rsidRDefault="00AF2DEF" w:rsidP="00AF2DEF">
      <w:pPr>
        <w:spacing w:before="100" w:beforeAutospacing="1" w:after="100" w:afterAutospacing="1" w:line="240" w:lineRule="auto"/>
        <w:rPr>
          <w:rFonts w:ascii="Times New Roman" w:eastAsia="Times New Roman" w:hAnsi="Times New Roman" w:cs="Times New Roman"/>
          <w:sz w:val="24"/>
          <w:szCs w:val="24"/>
          <w:lang w:eastAsia="it-IT"/>
        </w:rPr>
      </w:pPr>
      <w:r w:rsidRPr="00AF2DEF">
        <w:rPr>
          <w:rFonts w:ascii="Times New Roman" w:eastAsia="Times New Roman" w:hAnsi="Times New Roman" w:cs="Times New Roman"/>
          <w:sz w:val="24"/>
          <w:szCs w:val="24"/>
          <w:lang w:eastAsia="it-IT"/>
        </w:rPr>
        <w:t>A conclusione della 5</w:t>
      </w:r>
      <w:r w:rsidRPr="00AF2DEF">
        <w:rPr>
          <w:rFonts w:ascii="Times New Roman" w:eastAsia="Times New Roman" w:hAnsi="Times New Roman" w:cs="Times New Roman"/>
          <w:sz w:val="24"/>
          <w:szCs w:val="24"/>
          <w:vertAlign w:val="superscript"/>
          <w:lang w:eastAsia="it-IT"/>
        </w:rPr>
        <w:t>a</w:t>
      </w:r>
      <w:r w:rsidRPr="00AF2DEF">
        <w:rPr>
          <w:rFonts w:ascii="Times New Roman" w:eastAsia="Times New Roman" w:hAnsi="Times New Roman" w:cs="Times New Roman"/>
          <w:sz w:val="24"/>
          <w:szCs w:val="24"/>
          <w:lang w:eastAsia="it-IT"/>
        </w:rPr>
        <w:t xml:space="preserve"> classe vi era un esame finale di licenza che permetteva l'accesso alla scuola media inferiore. Tale esame è stato abolito a seguito di norme approvate dal Ministro </w:t>
      </w:r>
      <w:hyperlink r:id="rId11" w:tooltip="Letizia Moratti" w:history="1">
        <w:r w:rsidRPr="00AF2DEF">
          <w:rPr>
            <w:rFonts w:ascii="Times New Roman" w:eastAsia="Times New Roman" w:hAnsi="Times New Roman" w:cs="Times New Roman"/>
            <w:color w:val="0000FF"/>
            <w:sz w:val="24"/>
            <w:szCs w:val="24"/>
            <w:u w:val="single"/>
            <w:lang w:eastAsia="it-IT"/>
          </w:rPr>
          <w:t>Letizia Moratti</w:t>
        </w:r>
      </w:hyperlink>
      <w:r w:rsidRPr="00AF2DEF">
        <w:rPr>
          <w:rFonts w:ascii="Times New Roman" w:eastAsia="Times New Roman" w:hAnsi="Times New Roman" w:cs="Times New Roman"/>
          <w:sz w:val="24"/>
          <w:szCs w:val="24"/>
          <w:lang w:eastAsia="it-IT"/>
        </w:rPr>
        <w:t>.</w:t>
      </w:r>
    </w:p>
    <w:p w:rsidR="00AF2DEF" w:rsidRPr="00AF2DEF" w:rsidRDefault="00AF2DEF" w:rsidP="00AF2DEF">
      <w:pPr>
        <w:spacing w:before="100" w:beforeAutospacing="1" w:after="100" w:afterAutospacing="1" w:line="240" w:lineRule="auto"/>
        <w:rPr>
          <w:rFonts w:ascii="Times New Roman" w:eastAsia="Times New Roman" w:hAnsi="Times New Roman" w:cs="Times New Roman"/>
          <w:sz w:val="24"/>
          <w:szCs w:val="24"/>
          <w:lang w:eastAsia="it-IT"/>
        </w:rPr>
      </w:pPr>
      <w:r w:rsidRPr="00AF2DEF">
        <w:rPr>
          <w:rFonts w:ascii="Times New Roman" w:eastAsia="Times New Roman" w:hAnsi="Times New Roman" w:cs="Times New Roman"/>
          <w:sz w:val="24"/>
          <w:szCs w:val="24"/>
          <w:lang w:eastAsia="it-IT"/>
        </w:rPr>
        <w:t xml:space="preserve">La scuola primaria, inoltre, fino al </w:t>
      </w:r>
      <w:hyperlink r:id="rId12" w:tooltip="1990" w:history="1">
        <w:r w:rsidRPr="00AF2DEF">
          <w:rPr>
            <w:rFonts w:ascii="Times New Roman" w:eastAsia="Times New Roman" w:hAnsi="Times New Roman" w:cs="Times New Roman"/>
            <w:color w:val="0000FF"/>
            <w:sz w:val="24"/>
            <w:szCs w:val="24"/>
            <w:u w:val="single"/>
            <w:lang w:eastAsia="it-IT"/>
          </w:rPr>
          <w:t>1990</w:t>
        </w:r>
      </w:hyperlink>
      <w:r w:rsidRPr="00AF2DEF">
        <w:rPr>
          <w:rFonts w:ascii="Times New Roman" w:eastAsia="Times New Roman" w:hAnsi="Times New Roman" w:cs="Times New Roman"/>
          <w:sz w:val="24"/>
          <w:szCs w:val="24"/>
          <w:lang w:eastAsia="it-IT"/>
        </w:rPr>
        <w:t xml:space="preserve"> era organizzata secondo il principio del maestro unico (cioè un maestro per ciascuna classe). Dal 1990, con l'approvazione della Legge 148 del 5 giugno 1990 e dopo sperimentazioni di molti anni, è scomparsa questa figura per passare al team docente (il cosiddetto "modulo didattico") costituito di norma da 3 docenti per ogni 2 classi o 4 docenti su 3 classi.</w:t>
      </w:r>
    </w:p>
    <w:p w:rsidR="00AF2DEF" w:rsidRPr="00AF2DEF" w:rsidRDefault="00AF2DEF" w:rsidP="00AF2DEF">
      <w:pPr>
        <w:spacing w:before="100" w:beforeAutospacing="1" w:after="100" w:afterAutospacing="1" w:line="240" w:lineRule="auto"/>
        <w:rPr>
          <w:rFonts w:ascii="Times New Roman" w:eastAsia="Times New Roman" w:hAnsi="Times New Roman" w:cs="Times New Roman"/>
          <w:sz w:val="24"/>
          <w:szCs w:val="24"/>
          <w:lang w:eastAsia="it-IT"/>
        </w:rPr>
      </w:pPr>
      <w:r w:rsidRPr="00AF2DEF">
        <w:rPr>
          <w:rFonts w:ascii="Times New Roman" w:eastAsia="Times New Roman" w:hAnsi="Times New Roman" w:cs="Times New Roman"/>
          <w:sz w:val="24"/>
          <w:szCs w:val="24"/>
          <w:lang w:eastAsia="it-IT"/>
        </w:rPr>
        <w:t>Nel primo ciclo, per agevolare il passaggio degli alunni dalla scuola dell'infanzia alla scuola elementare, era previsto l'insegnante prevalente ovvero un docente che si occupasse per la maggior parte del suo monte ore d'insegnamento settimanale della classe 1</w:t>
      </w:r>
      <w:r w:rsidRPr="00AF2DEF">
        <w:rPr>
          <w:rFonts w:ascii="Times New Roman" w:eastAsia="Times New Roman" w:hAnsi="Times New Roman" w:cs="Times New Roman"/>
          <w:sz w:val="24"/>
          <w:szCs w:val="24"/>
          <w:vertAlign w:val="superscript"/>
          <w:lang w:eastAsia="it-IT"/>
        </w:rPr>
        <w:t>a</w:t>
      </w:r>
      <w:r w:rsidRPr="00AF2DEF">
        <w:rPr>
          <w:rFonts w:ascii="Times New Roman" w:eastAsia="Times New Roman" w:hAnsi="Times New Roman" w:cs="Times New Roman"/>
          <w:sz w:val="24"/>
          <w:szCs w:val="24"/>
          <w:lang w:eastAsia="it-IT"/>
        </w:rPr>
        <w:t xml:space="preserve"> o 2</w:t>
      </w:r>
      <w:r w:rsidRPr="00AF2DEF">
        <w:rPr>
          <w:rFonts w:ascii="Times New Roman" w:eastAsia="Times New Roman" w:hAnsi="Times New Roman" w:cs="Times New Roman"/>
          <w:sz w:val="24"/>
          <w:szCs w:val="24"/>
          <w:vertAlign w:val="superscript"/>
          <w:lang w:eastAsia="it-IT"/>
        </w:rPr>
        <w:t>a</w:t>
      </w:r>
      <w:r w:rsidRPr="00AF2DEF">
        <w:rPr>
          <w:rFonts w:ascii="Times New Roman" w:eastAsia="Times New Roman" w:hAnsi="Times New Roman" w:cs="Times New Roman"/>
          <w:sz w:val="24"/>
          <w:szCs w:val="24"/>
          <w:lang w:eastAsia="it-IT"/>
        </w:rPr>
        <w:t xml:space="preserve"> di cui egli era titolare. È importante sottolineare come dal 1990 entrano a pieno titolo nel linguaggio quotidiano della scuola elementare parole quali collegialità, contitolarità, corresponsabilità.Fino al </w:t>
      </w:r>
      <w:hyperlink r:id="rId13" w:tooltip="Governo Berlusconi III" w:history="1">
        <w:r w:rsidRPr="00AF2DEF">
          <w:rPr>
            <w:rFonts w:ascii="Times New Roman" w:eastAsia="Times New Roman" w:hAnsi="Times New Roman" w:cs="Times New Roman"/>
            <w:color w:val="0000FF"/>
            <w:sz w:val="24"/>
            <w:szCs w:val="24"/>
            <w:u w:val="single"/>
            <w:lang w:eastAsia="it-IT"/>
          </w:rPr>
          <w:t>Governo Berlusconi III</w:t>
        </w:r>
      </w:hyperlink>
      <w:r w:rsidRPr="00AF2DEF">
        <w:rPr>
          <w:rFonts w:ascii="Times New Roman" w:eastAsia="Times New Roman" w:hAnsi="Times New Roman" w:cs="Times New Roman"/>
          <w:sz w:val="24"/>
          <w:szCs w:val="24"/>
          <w:lang w:eastAsia="it-IT"/>
        </w:rPr>
        <w:t xml:space="preserve"> era previsto al termine dei cinque anni, l'</w:t>
      </w:r>
      <w:hyperlink r:id="rId14" w:tooltip="Esame di Licenza Elementare" w:history="1">
        <w:r w:rsidRPr="00AF2DEF">
          <w:rPr>
            <w:rFonts w:ascii="Times New Roman" w:eastAsia="Times New Roman" w:hAnsi="Times New Roman" w:cs="Times New Roman"/>
            <w:color w:val="0000FF"/>
            <w:sz w:val="24"/>
            <w:szCs w:val="24"/>
            <w:u w:val="single"/>
            <w:lang w:eastAsia="it-IT"/>
          </w:rPr>
          <w:t>Esame di Licenza Elementare</w:t>
        </w:r>
      </w:hyperlink>
      <w:r w:rsidRPr="00AF2DEF">
        <w:rPr>
          <w:rFonts w:ascii="Times New Roman" w:eastAsia="Times New Roman" w:hAnsi="Times New Roman" w:cs="Times New Roman"/>
          <w:sz w:val="24"/>
          <w:szCs w:val="24"/>
          <w:lang w:eastAsia="it-IT"/>
        </w:rPr>
        <w:t xml:space="preserve"> che dava accesso alla </w:t>
      </w:r>
      <w:r w:rsidRPr="00AF2DEF">
        <w:rPr>
          <w:rFonts w:ascii="Times New Roman" w:eastAsia="Times New Roman" w:hAnsi="Times New Roman" w:cs="Times New Roman"/>
          <w:i/>
          <w:iCs/>
          <w:sz w:val="24"/>
          <w:szCs w:val="24"/>
          <w:lang w:eastAsia="it-IT"/>
        </w:rPr>
        <w:t>scuola media inferiore</w:t>
      </w:r>
      <w:r w:rsidRPr="00AF2DEF">
        <w:rPr>
          <w:rFonts w:ascii="Times New Roman" w:eastAsia="Times New Roman" w:hAnsi="Times New Roman" w:cs="Times New Roman"/>
          <w:sz w:val="24"/>
          <w:szCs w:val="24"/>
          <w:lang w:eastAsia="it-IT"/>
        </w:rPr>
        <w:t xml:space="preserve">, poi </w:t>
      </w:r>
      <w:hyperlink r:id="rId15" w:tooltip="Scuola secondaria di primo grado" w:history="1">
        <w:r w:rsidRPr="00AF2DEF">
          <w:rPr>
            <w:rFonts w:ascii="Times New Roman" w:eastAsia="Times New Roman" w:hAnsi="Times New Roman" w:cs="Times New Roman"/>
            <w:color w:val="0000FF"/>
            <w:sz w:val="24"/>
            <w:szCs w:val="24"/>
            <w:u w:val="single"/>
            <w:lang w:eastAsia="it-IT"/>
          </w:rPr>
          <w:t>Scuola secondaria di primo grado</w:t>
        </w:r>
      </w:hyperlink>
      <w:r w:rsidRPr="00AF2DEF">
        <w:rPr>
          <w:rFonts w:ascii="Times New Roman" w:eastAsia="Times New Roman" w:hAnsi="Times New Roman" w:cs="Times New Roman"/>
          <w:sz w:val="24"/>
          <w:szCs w:val="24"/>
          <w:lang w:eastAsia="it-IT"/>
        </w:rPr>
        <w:t>.</w:t>
      </w:r>
    </w:p>
    <w:p w:rsidR="00AF2DEF" w:rsidRPr="00AF2DEF" w:rsidRDefault="00AF2DEF" w:rsidP="00AF2DEF">
      <w:pPr>
        <w:spacing w:before="100" w:beforeAutospacing="1" w:after="100" w:afterAutospacing="1" w:line="240" w:lineRule="auto"/>
        <w:rPr>
          <w:rFonts w:ascii="Times New Roman" w:eastAsia="Times New Roman" w:hAnsi="Times New Roman" w:cs="Times New Roman"/>
          <w:sz w:val="24"/>
          <w:szCs w:val="24"/>
          <w:lang w:eastAsia="it-IT"/>
        </w:rPr>
      </w:pPr>
      <w:r w:rsidRPr="00AF2DEF">
        <w:rPr>
          <w:rFonts w:ascii="Times New Roman" w:eastAsia="Times New Roman" w:hAnsi="Times New Roman" w:cs="Times New Roman"/>
          <w:sz w:val="24"/>
          <w:szCs w:val="24"/>
          <w:lang w:eastAsia="it-IT"/>
        </w:rPr>
        <w:t xml:space="preserve">Ad ogni insegnante era affidato uno o due ambiti disciplinari (linguistico-espressivo, matematico-scientifico, antropologico). Ora, il Decreto Legislativo 59 del </w:t>
      </w:r>
      <w:hyperlink r:id="rId16" w:tooltip="2004" w:history="1">
        <w:r w:rsidRPr="00AF2DEF">
          <w:rPr>
            <w:rFonts w:ascii="Times New Roman" w:eastAsia="Times New Roman" w:hAnsi="Times New Roman" w:cs="Times New Roman"/>
            <w:color w:val="0000FF"/>
            <w:sz w:val="24"/>
            <w:szCs w:val="24"/>
            <w:u w:val="single"/>
            <w:lang w:eastAsia="it-IT"/>
          </w:rPr>
          <w:t>2004</w:t>
        </w:r>
      </w:hyperlink>
      <w:r w:rsidRPr="00AF2DEF">
        <w:rPr>
          <w:rFonts w:ascii="Times New Roman" w:eastAsia="Times New Roman" w:hAnsi="Times New Roman" w:cs="Times New Roman"/>
          <w:sz w:val="24"/>
          <w:szCs w:val="24"/>
          <w:lang w:eastAsia="it-IT"/>
        </w:rPr>
        <w:t xml:space="preserve"> applicativo della Legge Moratti, stabiliva la nascita di una nuova figura: il docente </w:t>
      </w:r>
      <w:hyperlink r:id="rId17" w:tooltip="Tutor di formazione" w:history="1">
        <w:r w:rsidRPr="00AF2DEF">
          <w:rPr>
            <w:rFonts w:ascii="Times New Roman" w:eastAsia="Times New Roman" w:hAnsi="Times New Roman" w:cs="Times New Roman"/>
            <w:color w:val="0000FF"/>
            <w:sz w:val="24"/>
            <w:szCs w:val="24"/>
            <w:u w:val="single"/>
            <w:lang w:eastAsia="it-IT"/>
          </w:rPr>
          <w:t>tutor</w:t>
        </w:r>
      </w:hyperlink>
      <w:r w:rsidRPr="00AF2DEF">
        <w:rPr>
          <w:rFonts w:ascii="Times New Roman" w:eastAsia="Times New Roman" w:hAnsi="Times New Roman" w:cs="Times New Roman"/>
          <w:sz w:val="24"/>
          <w:szCs w:val="24"/>
          <w:lang w:eastAsia="it-IT"/>
        </w:rPr>
        <w:t>.</w:t>
      </w:r>
    </w:p>
    <w:p w:rsidR="00AF2DEF" w:rsidRPr="00AF2DEF" w:rsidRDefault="00AF2DEF" w:rsidP="00AF2DEF">
      <w:pPr>
        <w:spacing w:before="100" w:beforeAutospacing="1" w:after="100" w:afterAutospacing="1" w:line="240" w:lineRule="auto"/>
        <w:rPr>
          <w:rFonts w:ascii="Times New Roman" w:eastAsia="Times New Roman" w:hAnsi="Times New Roman" w:cs="Times New Roman"/>
          <w:sz w:val="24"/>
          <w:szCs w:val="24"/>
          <w:lang w:eastAsia="it-IT"/>
        </w:rPr>
      </w:pPr>
      <w:r w:rsidRPr="00AF2DEF">
        <w:rPr>
          <w:rFonts w:ascii="Times New Roman" w:eastAsia="Times New Roman" w:hAnsi="Times New Roman" w:cs="Times New Roman"/>
          <w:sz w:val="24"/>
          <w:szCs w:val="24"/>
          <w:lang w:eastAsia="it-IT"/>
        </w:rPr>
        <w:t>Esso, nelle intenzioni del legislatore, doveva essere una figura di orientamento, di consulenza, di tutorato per ciascun allievo al fine di giungere ad un'autentica personalizzazione dei processi di insegnamento - apprendimento.</w:t>
      </w:r>
    </w:p>
    <w:p w:rsidR="00AF2DEF" w:rsidRPr="00AF2DEF" w:rsidRDefault="00AF2DEF" w:rsidP="00AF2DEF">
      <w:pPr>
        <w:spacing w:before="100" w:beforeAutospacing="1" w:after="100" w:afterAutospacing="1" w:line="240" w:lineRule="auto"/>
        <w:rPr>
          <w:rFonts w:ascii="Times New Roman" w:eastAsia="Times New Roman" w:hAnsi="Times New Roman" w:cs="Times New Roman"/>
          <w:sz w:val="24"/>
          <w:szCs w:val="24"/>
          <w:lang w:eastAsia="it-IT"/>
        </w:rPr>
      </w:pPr>
      <w:r w:rsidRPr="00AF2DEF">
        <w:rPr>
          <w:rFonts w:ascii="Times New Roman" w:eastAsia="Times New Roman" w:hAnsi="Times New Roman" w:cs="Times New Roman"/>
          <w:sz w:val="24"/>
          <w:szCs w:val="24"/>
          <w:lang w:eastAsia="it-IT"/>
        </w:rPr>
        <w:t xml:space="preserve">Oggi ogni scuola applica una propria organizzazione dei docenti facendo leva sulla legge sull'autonomia delle istituzioni scolastiche del </w:t>
      </w:r>
      <w:hyperlink r:id="rId18" w:tooltip="1999" w:history="1">
        <w:r w:rsidRPr="00AF2DEF">
          <w:rPr>
            <w:rFonts w:ascii="Times New Roman" w:eastAsia="Times New Roman" w:hAnsi="Times New Roman" w:cs="Times New Roman"/>
            <w:color w:val="0000FF"/>
            <w:sz w:val="24"/>
            <w:szCs w:val="24"/>
            <w:u w:val="single"/>
            <w:lang w:eastAsia="it-IT"/>
          </w:rPr>
          <w:t>1999</w:t>
        </w:r>
      </w:hyperlink>
      <w:r w:rsidRPr="00AF2DEF">
        <w:rPr>
          <w:rFonts w:ascii="Times New Roman" w:eastAsia="Times New Roman" w:hAnsi="Times New Roman" w:cs="Times New Roman"/>
          <w:sz w:val="24"/>
          <w:szCs w:val="24"/>
          <w:lang w:eastAsia="it-IT"/>
        </w:rPr>
        <w:t>.</w:t>
      </w:r>
    </w:p>
    <w:p w:rsidR="00AF2DEF" w:rsidRPr="00AF2DEF" w:rsidRDefault="00AF2DEF" w:rsidP="00AF2DEF">
      <w:pPr>
        <w:spacing w:before="100" w:beforeAutospacing="1" w:after="100" w:afterAutospacing="1" w:line="240" w:lineRule="auto"/>
        <w:rPr>
          <w:rFonts w:ascii="Times New Roman" w:eastAsia="Times New Roman" w:hAnsi="Times New Roman" w:cs="Times New Roman"/>
          <w:sz w:val="24"/>
          <w:szCs w:val="24"/>
          <w:lang w:eastAsia="it-IT"/>
        </w:rPr>
      </w:pPr>
      <w:r w:rsidRPr="00AF2DEF">
        <w:rPr>
          <w:rFonts w:ascii="Times New Roman" w:eastAsia="Times New Roman" w:hAnsi="Times New Roman" w:cs="Times New Roman"/>
          <w:sz w:val="24"/>
          <w:szCs w:val="24"/>
          <w:lang w:eastAsia="it-IT"/>
        </w:rPr>
        <w:t xml:space="preserve">Con la nuova riforma del </w:t>
      </w:r>
      <w:hyperlink r:id="rId19" w:tooltip="Ministero dell'Istruzione, dell'Università e della Ricerca" w:history="1">
        <w:r w:rsidRPr="00AF2DEF">
          <w:rPr>
            <w:rFonts w:ascii="Times New Roman" w:eastAsia="Times New Roman" w:hAnsi="Times New Roman" w:cs="Times New Roman"/>
            <w:color w:val="0000FF"/>
            <w:sz w:val="24"/>
            <w:szCs w:val="24"/>
            <w:u w:val="single"/>
            <w:lang w:eastAsia="it-IT"/>
          </w:rPr>
          <w:t>Ministro</w:t>
        </w:r>
      </w:hyperlink>
      <w:r w:rsidRPr="00AF2DEF">
        <w:rPr>
          <w:rFonts w:ascii="Times New Roman" w:eastAsia="Times New Roman" w:hAnsi="Times New Roman" w:cs="Times New Roman"/>
          <w:sz w:val="24"/>
          <w:szCs w:val="24"/>
          <w:lang w:eastAsia="it-IT"/>
        </w:rPr>
        <w:t xml:space="preserve"> </w:t>
      </w:r>
      <w:hyperlink r:id="rId20" w:tooltip="Maria Stella Gelmini" w:history="1">
        <w:r w:rsidRPr="00AF2DEF">
          <w:rPr>
            <w:rFonts w:ascii="Times New Roman" w:eastAsia="Times New Roman" w:hAnsi="Times New Roman" w:cs="Times New Roman"/>
            <w:color w:val="0000FF"/>
            <w:sz w:val="24"/>
            <w:szCs w:val="24"/>
            <w:u w:val="single"/>
            <w:lang w:eastAsia="it-IT"/>
          </w:rPr>
          <w:t>Gelmini</w:t>
        </w:r>
      </w:hyperlink>
      <w:r w:rsidRPr="00AF2DEF">
        <w:rPr>
          <w:rFonts w:ascii="Times New Roman" w:eastAsia="Times New Roman" w:hAnsi="Times New Roman" w:cs="Times New Roman"/>
          <w:sz w:val="24"/>
          <w:szCs w:val="24"/>
          <w:lang w:eastAsia="it-IT"/>
        </w:rPr>
        <w:t xml:space="preserve"> tornerà il maestro unico dal </w:t>
      </w:r>
      <w:hyperlink r:id="rId21" w:tooltip="2009" w:history="1">
        <w:r w:rsidRPr="00AF2DEF">
          <w:rPr>
            <w:rFonts w:ascii="Times New Roman" w:eastAsia="Times New Roman" w:hAnsi="Times New Roman" w:cs="Times New Roman"/>
            <w:color w:val="0000FF"/>
            <w:sz w:val="24"/>
            <w:szCs w:val="24"/>
            <w:u w:val="single"/>
            <w:lang w:eastAsia="it-IT"/>
          </w:rPr>
          <w:t>2009</w:t>
        </w:r>
      </w:hyperlink>
      <w:r w:rsidRPr="00AF2DEF">
        <w:rPr>
          <w:rFonts w:ascii="Times New Roman" w:eastAsia="Times New Roman" w:hAnsi="Times New Roman" w:cs="Times New Roman"/>
          <w:sz w:val="24"/>
          <w:szCs w:val="24"/>
          <w:lang w:eastAsia="it-IT"/>
        </w:rPr>
        <w:t>.</w:t>
      </w:r>
    </w:p>
    <w:p w:rsidR="00A547D9" w:rsidRDefault="00A547D9"/>
    <w:sectPr w:rsidR="00A547D9" w:rsidSect="00A547D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B151D"/>
    <w:multiLevelType w:val="multilevel"/>
    <w:tmpl w:val="B508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F2DEF"/>
    <w:rsid w:val="00A547D9"/>
    <w:rsid w:val="00AF2D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47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F2DEF"/>
    <w:rPr>
      <w:color w:val="0000FF"/>
      <w:u w:val="single"/>
    </w:rPr>
  </w:style>
  <w:style w:type="paragraph" w:styleId="NormaleWeb">
    <w:name w:val="Normal (Web)"/>
    <w:basedOn w:val="Normale"/>
    <w:uiPriority w:val="99"/>
    <w:semiHidden/>
    <w:unhideWhenUsed/>
    <w:rsid w:val="00AF2DE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62482772">
      <w:bodyDiv w:val="1"/>
      <w:marLeft w:val="0"/>
      <w:marRight w:val="0"/>
      <w:marTop w:val="0"/>
      <w:marBottom w:val="0"/>
      <w:divBdr>
        <w:top w:val="none" w:sz="0" w:space="0" w:color="auto"/>
        <w:left w:val="none" w:sz="0" w:space="0" w:color="auto"/>
        <w:bottom w:val="none" w:sz="0" w:space="0" w:color="auto"/>
        <w:right w:val="none" w:sz="0" w:space="0" w:color="auto"/>
      </w:divBdr>
      <w:divsChild>
        <w:div w:id="673263757">
          <w:marLeft w:val="0"/>
          <w:marRight w:val="0"/>
          <w:marTop w:val="0"/>
          <w:marBottom w:val="0"/>
          <w:divBdr>
            <w:top w:val="none" w:sz="0" w:space="0" w:color="auto"/>
            <w:left w:val="none" w:sz="0" w:space="0" w:color="auto"/>
            <w:bottom w:val="none" w:sz="0" w:space="0" w:color="auto"/>
            <w:right w:val="none" w:sz="0" w:space="0" w:color="auto"/>
          </w:divBdr>
          <w:divsChild>
            <w:div w:id="1810319319">
              <w:marLeft w:val="0"/>
              <w:marRight w:val="0"/>
              <w:marTop w:val="0"/>
              <w:marBottom w:val="0"/>
              <w:divBdr>
                <w:top w:val="none" w:sz="0" w:space="0" w:color="auto"/>
                <w:left w:val="none" w:sz="0" w:space="0" w:color="auto"/>
                <w:bottom w:val="none" w:sz="0" w:space="0" w:color="auto"/>
                <w:right w:val="none" w:sz="0" w:space="0" w:color="auto"/>
              </w:divBdr>
              <w:divsChild>
                <w:div w:id="1274361435">
                  <w:marLeft w:val="0"/>
                  <w:marRight w:val="0"/>
                  <w:marTop w:val="0"/>
                  <w:marBottom w:val="0"/>
                  <w:divBdr>
                    <w:top w:val="none" w:sz="0" w:space="0" w:color="auto"/>
                    <w:left w:val="none" w:sz="0" w:space="0" w:color="auto"/>
                    <w:bottom w:val="none" w:sz="0" w:space="0" w:color="auto"/>
                    <w:right w:val="none" w:sz="0" w:space="0" w:color="auto"/>
                  </w:divBdr>
                  <w:divsChild>
                    <w:div w:id="3533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Scuola_secondaria_di_primo_grado" TargetMode="External"/><Relationship Id="rId13" Type="http://schemas.openxmlformats.org/officeDocument/2006/relationships/hyperlink" Target="http://it.wikipedia.org/wiki/Governo_Berlusconi_III" TargetMode="External"/><Relationship Id="rId18" Type="http://schemas.openxmlformats.org/officeDocument/2006/relationships/hyperlink" Target="http://it.wikipedia.org/wiki/1999" TargetMode="External"/><Relationship Id="rId3" Type="http://schemas.openxmlformats.org/officeDocument/2006/relationships/settings" Target="settings.xml"/><Relationship Id="rId21" Type="http://schemas.openxmlformats.org/officeDocument/2006/relationships/hyperlink" Target="http://it.wikipedia.org/wiki/2009" TargetMode="External"/><Relationship Id="rId7" Type="http://schemas.openxmlformats.org/officeDocument/2006/relationships/hyperlink" Target="http://it.wikipedia.org/wiki/Scuola_dell%27infanzia" TargetMode="External"/><Relationship Id="rId12" Type="http://schemas.openxmlformats.org/officeDocument/2006/relationships/hyperlink" Target="http://it.wikipedia.org/wiki/1990" TargetMode="External"/><Relationship Id="rId17" Type="http://schemas.openxmlformats.org/officeDocument/2006/relationships/hyperlink" Target="http://it.wikipedia.org/wiki/Tutor_di_formazione" TargetMode="External"/><Relationship Id="rId2" Type="http://schemas.openxmlformats.org/officeDocument/2006/relationships/styles" Target="styles.xml"/><Relationship Id="rId16" Type="http://schemas.openxmlformats.org/officeDocument/2006/relationships/hyperlink" Target="http://it.wikipedia.org/wiki/2004" TargetMode="External"/><Relationship Id="rId20" Type="http://schemas.openxmlformats.org/officeDocument/2006/relationships/hyperlink" Target="http://it.wikipedia.org/wiki/Maria_Stella_Gelmini" TargetMode="External"/><Relationship Id="rId1" Type="http://schemas.openxmlformats.org/officeDocument/2006/relationships/numbering" Target="numbering.xml"/><Relationship Id="rId6" Type="http://schemas.openxmlformats.org/officeDocument/2006/relationships/hyperlink" Target="http://it.wikipedia.org/wiki/Cicli_di_istruzione" TargetMode="External"/><Relationship Id="rId11" Type="http://schemas.openxmlformats.org/officeDocument/2006/relationships/hyperlink" Target="http://it.wikipedia.org/wiki/Letizia_Moratti" TargetMode="External"/><Relationship Id="rId5" Type="http://schemas.openxmlformats.org/officeDocument/2006/relationships/hyperlink" Target="http://it.wikipedia.org/wiki/Italia" TargetMode="External"/><Relationship Id="rId15" Type="http://schemas.openxmlformats.org/officeDocument/2006/relationships/hyperlink" Target="http://it.wikipedia.org/wiki/Scuola_secondaria_di_primo_grado" TargetMode="External"/><Relationship Id="rId23" Type="http://schemas.openxmlformats.org/officeDocument/2006/relationships/theme" Target="theme/theme1.xml"/><Relationship Id="rId10" Type="http://schemas.openxmlformats.org/officeDocument/2006/relationships/hyperlink" Target="http://it.wikipedia.org/wiki/Riforma_Moratti" TargetMode="External"/><Relationship Id="rId19" Type="http://schemas.openxmlformats.org/officeDocument/2006/relationships/hyperlink" Target="http://it.wikipedia.org/wiki/Ministero_dell%27Istruzione,_dell%27Universit%C3%A0_e_della_Ricerca" TargetMode="External"/><Relationship Id="rId4" Type="http://schemas.openxmlformats.org/officeDocument/2006/relationships/webSettings" Target="webSettings.xml"/><Relationship Id="rId9" Type="http://schemas.openxmlformats.org/officeDocument/2006/relationships/hyperlink" Target="http://it.wikipedia.org/wiki/Storia_della_scuola_italiana" TargetMode="External"/><Relationship Id="rId14" Type="http://schemas.openxmlformats.org/officeDocument/2006/relationships/hyperlink" Target="http://it.wikipedia.org/wiki/Esame_di_Licenza_Elementare"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Giannina Nicoli</dc:creator>
  <cp:lastModifiedBy>Giannina Nicoli</cp:lastModifiedBy>
  <cp:revision>2</cp:revision>
  <dcterms:created xsi:type="dcterms:W3CDTF">2008-10-24T20:54:00Z</dcterms:created>
  <dcterms:modified xsi:type="dcterms:W3CDTF">2008-10-24T20:56:00Z</dcterms:modified>
</cp:coreProperties>
</file>