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77" w:rsidRDefault="004F48A8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Formazione e Istruzione Professionale</w:t>
      </w:r>
    </w:p>
    <w:p w:rsidR="004F48A8" w:rsidRPr="004F48A8" w:rsidRDefault="004F48A8">
      <w:pPr>
        <w:rPr>
          <w:sz w:val="28"/>
          <w:szCs w:val="28"/>
        </w:rPr>
      </w:pPr>
      <w:r>
        <w:rPr>
          <w:sz w:val="28"/>
          <w:szCs w:val="28"/>
        </w:rPr>
        <w:t>Accanto agli Istituti professionali, sono presenti gli Istituti tecnici industriali;un corso di studi a durata quinquennale che approfondisce le materie tecniche e scientifiche rivolte alla tecnologia. Alla fine dei cinque anni si consegue il diploma di maturità Tecnica Industriale con la possibilità di accedere all’università.</w:t>
      </w:r>
    </w:p>
    <w:sectPr w:rsidR="004F48A8" w:rsidRPr="004F48A8" w:rsidSect="0077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10825"/>
    <w:rsid w:val="004F48A8"/>
    <w:rsid w:val="00772577"/>
    <w:rsid w:val="00A10825"/>
    <w:rsid w:val="00B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5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 Nicoli</dc:creator>
  <cp:lastModifiedBy>Giannina Nicoli</cp:lastModifiedBy>
  <cp:revision>4</cp:revision>
  <dcterms:created xsi:type="dcterms:W3CDTF">2008-10-25T19:47:00Z</dcterms:created>
  <dcterms:modified xsi:type="dcterms:W3CDTF">2008-10-25T20:20:00Z</dcterms:modified>
</cp:coreProperties>
</file>