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A1E" w:rsidRDefault="00846A1E" w:rsidP="00846A1E">
      <w:pPr>
        <w:rPr>
          <w:rFonts w:ascii="Cambria" w:hAnsi="Cambria"/>
        </w:rPr>
      </w:pPr>
    </w:p>
    <w:p w:rsidR="00846A1E" w:rsidRPr="00C75FF0" w:rsidRDefault="00846A1E" w:rsidP="00846A1E">
      <w:pPr>
        <w:rPr>
          <w:rFonts w:ascii="Cambria" w:hAnsi="Cambria"/>
        </w:rPr>
      </w:pPr>
    </w:p>
    <w:p w:rsidR="00846A1E" w:rsidRPr="00846A1E" w:rsidRDefault="00846A1E" w:rsidP="00846A1E">
      <w:pPr>
        <w:rPr>
          <w:rFonts w:ascii="Cambria" w:hAnsi="Cambria"/>
          <w:b/>
        </w:rPr>
      </w:pPr>
      <w:r w:rsidRPr="00846A1E">
        <w:rPr>
          <w:rFonts w:ascii="Cambria" w:hAnsi="Cambria"/>
          <w:b/>
        </w:rPr>
        <w:t xml:space="preserve">Volk, R. T. (2007). </w:t>
      </w:r>
      <w:hyperlink r:id="rId4" w:history="1">
        <w:proofErr w:type="gramStart"/>
        <w:r w:rsidRPr="00846A1E">
          <w:rPr>
            <w:rStyle w:val="Hyperlink"/>
            <w:rFonts w:ascii="Cambria" w:hAnsi="Cambria"/>
            <w:b/>
          </w:rPr>
          <w:t>Expert searching in consumer health: an important role for librarians in the age of the Internet and the Web.</w:t>
        </w:r>
        <w:proofErr w:type="gramEnd"/>
      </w:hyperlink>
      <w:r w:rsidRPr="00846A1E">
        <w:rPr>
          <w:rFonts w:ascii="Cambria" w:hAnsi="Cambria"/>
          <w:b/>
        </w:rPr>
        <w:t xml:space="preserve"> </w:t>
      </w:r>
      <w:r w:rsidRPr="00846A1E">
        <w:rPr>
          <w:rFonts w:ascii="Cambria" w:hAnsi="Cambria"/>
          <w:b/>
          <w:i/>
        </w:rPr>
        <w:t>Journal of Medical Library Association</w:t>
      </w:r>
      <w:r w:rsidRPr="00846A1E">
        <w:rPr>
          <w:rFonts w:ascii="Cambria" w:hAnsi="Cambria"/>
          <w:b/>
        </w:rPr>
        <w:t>, 95 (2), 203-207.</w:t>
      </w:r>
    </w:p>
    <w:p w:rsidR="00846A1E" w:rsidRPr="00846A1E" w:rsidRDefault="00846A1E" w:rsidP="00846A1E">
      <w:pPr>
        <w:rPr>
          <w:rFonts w:ascii="Cambria" w:hAnsi="Cambria"/>
          <w:b/>
        </w:rPr>
      </w:pPr>
    </w:p>
    <w:p w:rsidR="00846A1E" w:rsidRPr="00C75FF0" w:rsidRDefault="00846A1E" w:rsidP="00846A1E">
      <w:pPr>
        <w:rPr>
          <w:rFonts w:ascii="Cambria" w:hAnsi="Cambria"/>
        </w:rPr>
      </w:pPr>
      <w:r w:rsidRPr="00C75FF0">
        <w:rPr>
          <w:rFonts w:ascii="Cambria" w:hAnsi="Cambria"/>
        </w:rPr>
        <w:t>Keywords:  Information retrieval, health care consumer, expert searching, volunteer education</w:t>
      </w:r>
    </w:p>
    <w:p w:rsidR="00846A1E" w:rsidRPr="00C75FF0" w:rsidRDefault="00846A1E" w:rsidP="00846A1E">
      <w:pPr>
        <w:rPr>
          <w:rFonts w:ascii="Cambria" w:hAnsi="Cambria"/>
        </w:rPr>
      </w:pPr>
    </w:p>
    <w:p w:rsidR="00846A1E" w:rsidRPr="00C75FF0" w:rsidRDefault="00846A1E" w:rsidP="00846A1E">
      <w:pPr>
        <w:rPr>
          <w:rFonts w:ascii="Cambria" w:hAnsi="Cambria"/>
        </w:rPr>
      </w:pPr>
      <w:r w:rsidRPr="00C75FF0">
        <w:rPr>
          <w:rFonts w:ascii="Cambria" w:hAnsi="Cambria"/>
        </w:rPr>
        <w:tab/>
        <w:t xml:space="preserve">Even though the Internet is readily accessible to patients, many are not proficient at searching to find all the information that is appropriate for their needs. Medical librarians or trained volunteers are experts at searching databases and the World Wide Web to find appropriate materials that </w:t>
      </w:r>
      <w:proofErr w:type="gramStart"/>
      <w:r w:rsidRPr="00C75FF0">
        <w:rPr>
          <w:rFonts w:ascii="Cambria" w:hAnsi="Cambria"/>
        </w:rPr>
        <w:t>impact</w:t>
      </w:r>
      <w:proofErr w:type="gramEnd"/>
      <w:r w:rsidRPr="00C75FF0">
        <w:rPr>
          <w:rFonts w:ascii="Cambria" w:hAnsi="Cambria"/>
        </w:rPr>
        <w:t xml:space="preserve"> a majority of the patients served. The patient education resource center (PERC) at a large metropolitan cancer center uses librarians and distinctively trained volunteers to assist patients in retrieving specific medical information regarding their type of cancer. Over 3,500 patients seek out these services of the PERC each year and 95 percent were highly satisfied or satisfied with the results of the searches. </w:t>
      </w:r>
    </w:p>
    <w:p w:rsidR="00846A1E" w:rsidRPr="00C75FF0" w:rsidRDefault="00846A1E" w:rsidP="00846A1E">
      <w:pPr>
        <w:ind w:firstLine="720"/>
        <w:rPr>
          <w:rFonts w:ascii="Cambria" w:hAnsi="Cambria"/>
        </w:rPr>
      </w:pPr>
      <w:r w:rsidRPr="00C75FF0">
        <w:rPr>
          <w:rFonts w:ascii="Cambria" w:hAnsi="Cambria"/>
        </w:rPr>
        <w:t xml:space="preserve">The librarians or the volunteers are able to compile the information and even deliver it to the patient’s bedside if so required. This information is beyond that information that is readily available at the PERC through brochures, loaner videos, books or general cancer websites. Over 96 percent of the patients that requested expert searches, received information that they were unable to obtain through their own searching capabilities. The vast amount of information that is available does not correlate with the amount of information that is easily retrievable for the non-expert. The importance of these experts in not only the health care professionals’ searches, but also the health care consumer </w:t>
      </w:r>
      <w:proofErr w:type="gramStart"/>
      <w:r w:rsidRPr="00C75FF0">
        <w:rPr>
          <w:rFonts w:ascii="Cambria" w:hAnsi="Cambria"/>
        </w:rPr>
        <w:t>was validated</w:t>
      </w:r>
      <w:proofErr w:type="gramEnd"/>
      <w:r w:rsidRPr="00C75FF0">
        <w:rPr>
          <w:rFonts w:ascii="Cambria" w:hAnsi="Cambria"/>
        </w:rPr>
        <w:t xml:space="preserve"> in this research.</w:t>
      </w:r>
    </w:p>
    <w:p w:rsidR="00846A1E" w:rsidRPr="00C75FF0" w:rsidRDefault="00846A1E" w:rsidP="00846A1E">
      <w:pPr>
        <w:ind w:firstLine="720"/>
        <w:rPr>
          <w:rFonts w:ascii="Cambria" w:hAnsi="Cambria"/>
        </w:rPr>
      </w:pPr>
      <w:r w:rsidRPr="00C75FF0">
        <w:rPr>
          <w:rFonts w:ascii="Cambria" w:hAnsi="Cambria"/>
        </w:rPr>
        <w:t>Another interesting aspect of the research findings is that over 60 percent</w:t>
      </w:r>
    </w:p>
    <w:p w:rsidR="00846A1E" w:rsidRPr="00C75FF0" w:rsidRDefault="00846A1E" w:rsidP="00846A1E">
      <w:pPr>
        <w:rPr>
          <w:rFonts w:ascii="Cambria" w:hAnsi="Cambria"/>
        </w:rPr>
      </w:pPr>
      <w:proofErr w:type="gramStart"/>
      <w:r w:rsidRPr="00C75FF0">
        <w:rPr>
          <w:rFonts w:ascii="Cambria" w:hAnsi="Cambria"/>
        </w:rPr>
        <w:t>Planned to share the information with their health care provider.</w:t>
      </w:r>
      <w:proofErr w:type="gramEnd"/>
      <w:r w:rsidRPr="00C75FF0">
        <w:rPr>
          <w:rFonts w:ascii="Cambria" w:hAnsi="Cambria"/>
        </w:rPr>
        <w:t xml:space="preserve"> This implication and impact on the provider would be an additional area of possible research studies. </w:t>
      </w:r>
    </w:p>
    <w:p w:rsidR="00846A1E" w:rsidRPr="00C75FF0" w:rsidRDefault="00846A1E" w:rsidP="00846A1E">
      <w:pPr>
        <w:rPr>
          <w:rFonts w:ascii="Cambria" w:hAnsi="Cambria"/>
        </w:rPr>
      </w:pPr>
    </w:p>
    <w:p w:rsidR="00E434C6" w:rsidRDefault="00E434C6"/>
    <w:sectPr w:rsidR="00E434C6" w:rsidSect="00E434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6A1E"/>
    <w:rsid w:val="00846A1E"/>
    <w:rsid w:val="00E43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A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A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uments/NOVA/DCTE%20750/Expert%20search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2008-11-30T17:19:00Z</dcterms:created>
  <dcterms:modified xsi:type="dcterms:W3CDTF">2008-11-30T17:20:00Z</dcterms:modified>
</cp:coreProperties>
</file>