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059E85AD" w14:textId="0617A0A3" w:rsidR="00BE427D" w:rsidRDefault="00BE427D" w:rsidP="00BE427D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TDA/H</w:t>
      </w:r>
      <w:r w:rsidR="00C27D54">
        <w:rPr>
          <w:rFonts w:ascii="Comic Sans MS" w:hAnsi="Comic Sans MS"/>
          <w:b/>
          <w:bCs/>
          <w:sz w:val="20"/>
          <w:szCs w:val="20"/>
        </w:rPr>
        <w:t>.-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BE427D">
        <w:rPr>
          <w:rFonts w:ascii="Comic Sans MS" w:hAnsi="Comic Sans MS"/>
          <w:b/>
          <w:bCs/>
          <w:sz w:val="20"/>
          <w:szCs w:val="20"/>
        </w:rPr>
        <w:t>Metodología y actividades:</w:t>
      </w:r>
    </w:p>
    <w:p w14:paraId="15DC8349" w14:textId="77777777" w:rsidR="00BE427D" w:rsidRPr="00BE427D" w:rsidRDefault="00BE427D" w:rsidP="00BE427D">
      <w:pPr>
        <w:jc w:val="center"/>
        <w:rPr>
          <w:rFonts w:ascii="Comic Sans MS" w:hAnsi="Comic Sans MS"/>
          <w:sz w:val="20"/>
          <w:szCs w:val="20"/>
        </w:rPr>
      </w:pPr>
    </w:p>
    <w:p w14:paraId="0F711F8A" w14:textId="1643A5E7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Consensuar reglas y procedimientos comunes de trabajo en el aula, para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ayudar al alumno a mejorar en sus procesos de aprendizaje (organización y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planificación) y regular su conducta.</w:t>
      </w:r>
    </w:p>
    <w:p w14:paraId="30251D6C" w14:textId="083A2EA0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 xml:space="preserve">- Introducir en el aula recursos para reducir la </w:t>
      </w:r>
      <w:proofErr w:type="spellStart"/>
      <w:r w:rsidRPr="00BE427D">
        <w:rPr>
          <w:rFonts w:ascii="Comic Sans MS" w:hAnsi="Comic Sans MS"/>
          <w:sz w:val="20"/>
          <w:szCs w:val="20"/>
        </w:rPr>
        <w:t>distractibilidad</w:t>
      </w:r>
      <w:proofErr w:type="spellEnd"/>
      <w:r w:rsidRPr="00BE427D">
        <w:rPr>
          <w:rFonts w:ascii="Comic Sans MS" w:hAnsi="Comic Sans MS"/>
          <w:sz w:val="20"/>
          <w:szCs w:val="20"/>
        </w:rPr>
        <w:t xml:space="preserve"> (auriculares,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mamparas o biombos, etc.).</w:t>
      </w:r>
    </w:p>
    <w:p w14:paraId="4564D463" w14:textId="1C4A1F0B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Aplicar recursos y estrategias que legitimen el movimiento: crear un rincón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del movimiento, rutinas psicomotoras en el aula de Educación Infantil, gomas o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pedales adaptados al pupitre, cojines móviles o de balanceo, bicicletas estáticas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a disposición en el centro, rutinas de movimiento de duración breve que pueda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realizar en el pasillo o en el patio, etc.</w:t>
      </w:r>
    </w:p>
    <w:p w14:paraId="28F116DD" w14:textId="240A7851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Cambiar de actividades o tareas más a menudo que sus compañeros y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permitir breves descansos.</w:t>
      </w:r>
    </w:p>
    <w:p w14:paraId="5835013F" w14:textId="3B283F7A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Procurar que el alumno participe activamente en las explicaciones a través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de estrategias como realizar preguntas abiertas intercaladas en la explicación,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dar una tarea de apoyo a la explicación como encargarse de los materiales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audiovisuales, etc.</w:t>
      </w:r>
    </w:p>
    <w:p w14:paraId="3D5425F8" w14:textId="5E1670DD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Estimular la memoria de trabajo verbal con estrategias que permitan el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desarrollo por parte del alumno de la denominada “voz interna” que mejora su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capacidad de reflexión y reduce la impulsividad.</w:t>
      </w:r>
    </w:p>
    <w:p w14:paraId="493E515C" w14:textId="5299EEFB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Establecer señales de aviso no verbales (visuales o físicas) para ayudar al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alumno a retomar la atención sin que se evidencie delante del grupo.</w:t>
      </w:r>
    </w:p>
    <w:p w14:paraId="5C6A43D2" w14:textId="71D8DF55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Evitar que acumule muchos errores que le llevan a la frustración cuando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observamos que está realizando una tarea incorrectamente, y evitar que tenga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que borrar a menudo sus producciones.</w:t>
      </w:r>
    </w:p>
    <w:p w14:paraId="1295969D" w14:textId="24A14B8D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Trabajar de manera específica las técnicas de mejora de las habilidades de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comunicación y relaciones sociales.</w:t>
      </w:r>
    </w:p>
    <w:p w14:paraId="262EA755" w14:textId="45FCAA26" w:rsidR="00BE427D" w:rsidRPr="00BE427D" w:rsidRDefault="00BE427D" w:rsidP="00BE427D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Reforzar su trabajo diario y su progreso, analizando las mejores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 xml:space="preserve">producciones del alumno, </w:t>
      </w:r>
      <w:r>
        <w:rPr>
          <w:rFonts w:ascii="Comic Sans MS" w:hAnsi="Comic Sans MS"/>
          <w:sz w:val="20"/>
          <w:szCs w:val="20"/>
        </w:rPr>
        <w:t>e</w:t>
      </w:r>
      <w:r w:rsidRPr="00BE427D">
        <w:rPr>
          <w:rFonts w:ascii="Comic Sans MS" w:hAnsi="Comic Sans MS"/>
          <w:sz w:val="20"/>
          <w:szCs w:val="20"/>
        </w:rPr>
        <w:t>n las que señalamos específica y claramente lo que va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haciendo mejor.</w:t>
      </w:r>
    </w:p>
    <w:p w14:paraId="2BD63E5E" w14:textId="4E524EF3" w:rsidR="00543615" w:rsidRDefault="00BE427D" w:rsidP="00BB7410">
      <w:pPr>
        <w:jc w:val="both"/>
        <w:rPr>
          <w:rFonts w:ascii="Comic Sans MS" w:hAnsi="Comic Sans MS"/>
          <w:sz w:val="20"/>
          <w:szCs w:val="20"/>
        </w:rPr>
      </w:pPr>
      <w:r w:rsidRPr="00BE427D">
        <w:rPr>
          <w:rFonts w:ascii="Comic Sans MS" w:hAnsi="Comic Sans MS"/>
          <w:sz w:val="20"/>
          <w:szCs w:val="20"/>
        </w:rPr>
        <w:t>- Favorecer ejercicios en que se trabajen transversalmente la mejora del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funcionamiento ejecutivo: atención y concentración, memoria de trabajo,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flexibilidad cognitiva, fluidez verbal, control inhibitorio y planificación y</w:t>
      </w:r>
      <w:r>
        <w:rPr>
          <w:rFonts w:ascii="Comic Sans MS" w:hAnsi="Comic Sans MS"/>
          <w:sz w:val="20"/>
          <w:szCs w:val="20"/>
        </w:rPr>
        <w:t xml:space="preserve"> </w:t>
      </w:r>
      <w:r w:rsidRPr="00BE427D">
        <w:rPr>
          <w:rFonts w:ascii="Comic Sans MS" w:hAnsi="Comic Sans MS"/>
          <w:sz w:val="20"/>
          <w:szCs w:val="20"/>
        </w:rPr>
        <w:t>organización.</w:t>
      </w:r>
    </w:p>
    <w:sectPr w:rsidR="005436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B273" w14:textId="77777777" w:rsidR="00D7443F" w:rsidRDefault="00D7443F" w:rsidP="00C27D54">
      <w:pPr>
        <w:spacing w:after="0" w:line="240" w:lineRule="auto"/>
      </w:pPr>
      <w:r>
        <w:separator/>
      </w:r>
    </w:p>
  </w:endnote>
  <w:endnote w:type="continuationSeparator" w:id="0">
    <w:p w14:paraId="3C6F9557" w14:textId="77777777" w:rsidR="00D7443F" w:rsidRDefault="00D7443F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651C" w14:textId="77777777" w:rsidR="00D7443F" w:rsidRDefault="00D7443F" w:rsidP="00C27D54">
      <w:pPr>
        <w:spacing w:after="0" w:line="240" w:lineRule="auto"/>
      </w:pPr>
      <w:r>
        <w:separator/>
      </w:r>
    </w:p>
  </w:footnote>
  <w:footnote w:type="continuationSeparator" w:id="0">
    <w:p w14:paraId="7AB0A650" w14:textId="77777777" w:rsidR="00D7443F" w:rsidRDefault="00D7443F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2A78A0"/>
    <w:rsid w:val="004A3795"/>
    <w:rsid w:val="00543615"/>
    <w:rsid w:val="006220A5"/>
    <w:rsid w:val="007B0316"/>
    <w:rsid w:val="00A26417"/>
    <w:rsid w:val="00B52CD8"/>
    <w:rsid w:val="00BB7410"/>
    <w:rsid w:val="00BE427D"/>
    <w:rsid w:val="00C27D54"/>
    <w:rsid w:val="00D7443F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2023-09-16T17:28:00Z</dcterms:created>
  <dcterms:modified xsi:type="dcterms:W3CDTF">2023-09-16T17:28:00Z</dcterms:modified>
</cp:coreProperties>
</file>