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15" w:rsidRPr="003B4815" w:rsidRDefault="003B4815" w:rsidP="003B4815">
      <w:pPr>
        <w:shd w:val="clear" w:color="auto" w:fill="CCDDBB"/>
        <w:spacing w:line="384" w:lineRule="atLeast"/>
        <w:rPr>
          <w:rFonts w:ascii="Verdana" w:eastAsia="Times New Roman" w:hAnsi="Verdana" w:cs="Times New Roman"/>
          <w:color w:val="333333"/>
          <w:sz w:val="40"/>
          <w:szCs w:val="40"/>
          <w:lang w:eastAsia="es-ES"/>
        </w:rPr>
      </w:pPr>
      <w:r w:rsidRPr="003B4815">
        <w:rPr>
          <w:rFonts w:ascii="Verdana" w:eastAsia="Times New Roman" w:hAnsi="Verdana" w:cs="Times New Roman"/>
          <w:color w:val="333333"/>
          <w:sz w:val="40"/>
          <w:szCs w:val="40"/>
          <w:lang w:eastAsia="es-ES"/>
        </w:rPr>
        <w:t xml:space="preserve">Llanuras centrales: Más de 3.200 km2 que van desde el Río Saskatchewan o la región de Alberta en Canadá hasta Río Grande, en la frontera de Méjico, en el </w:t>
      </w:r>
      <w:bookmarkStart w:id="0" w:name="_GoBack"/>
      <w:bookmarkEnd w:id="0"/>
      <w:r w:rsidRPr="003B4815">
        <w:rPr>
          <w:rFonts w:ascii="Verdana" w:eastAsia="Times New Roman" w:hAnsi="Verdana" w:cs="Times New Roman"/>
          <w:color w:val="333333"/>
          <w:sz w:val="40"/>
          <w:szCs w:val="40"/>
          <w:lang w:eastAsia="es-ES"/>
        </w:rPr>
        <w:t xml:space="preserve">sur. Al este, el límite lo marcaría el valle del Misisipi, mientras que al oeste alcanzaría las primeras estribaciones de las Montañas Rocosas. Su gran extensión y la diversidad de climas y regímenes de lluvias </w:t>
      </w:r>
      <w:proofErr w:type="gramStart"/>
      <w:r w:rsidRPr="003B4815">
        <w:rPr>
          <w:rFonts w:ascii="Verdana" w:eastAsia="Times New Roman" w:hAnsi="Verdana" w:cs="Times New Roman"/>
          <w:color w:val="333333"/>
          <w:sz w:val="40"/>
          <w:szCs w:val="40"/>
          <w:lang w:eastAsia="es-ES"/>
        </w:rPr>
        <w:t>propicia</w:t>
      </w:r>
      <w:proofErr w:type="gramEnd"/>
      <w:r w:rsidRPr="003B4815">
        <w:rPr>
          <w:rFonts w:ascii="Verdana" w:eastAsia="Times New Roman" w:hAnsi="Verdana" w:cs="Times New Roman"/>
          <w:color w:val="333333"/>
          <w:sz w:val="40"/>
          <w:szCs w:val="40"/>
          <w:lang w:eastAsia="es-ES"/>
        </w:rPr>
        <w:t xml:space="preserve"> la alternancia de zonas áridas </w:t>
      </w:r>
    </w:p>
    <w:p w:rsidR="002B39C2" w:rsidRPr="003B4815" w:rsidRDefault="002B39C2">
      <w:pPr>
        <w:rPr>
          <w:sz w:val="40"/>
          <w:szCs w:val="40"/>
        </w:rPr>
      </w:pPr>
    </w:p>
    <w:sectPr w:rsidR="002B39C2" w:rsidRPr="003B48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15"/>
    <w:rsid w:val="002B39C2"/>
    <w:rsid w:val="003B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5066">
          <w:marLeft w:val="0"/>
          <w:marRight w:val="0"/>
          <w:marTop w:val="5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0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58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1526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93704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2010-08-21T11:55:00Z</dcterms:created>
  <dcterms:modified xsi:type="dcterms:W3CDTF">2010-08-21T11:56:00Z</dcterms:modified>
</cp:coreProperties>
</file>