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4BACC6" w:themeColor="accent5"/>
  <w:body>
    <w:p w:rsidR="007E65C7" w:rsidRPr="007E65C7" w:rsidRDefault="007E65C7" w:rsidP="007E65C7">
      <w:pPr>
        <w:spacing w:before="100" w:beforeAutospacing="1" w:after="100" w:afterAutospacing="1" w:line="240" w:lineRule="auto"/>
        <w:jc w:val="center"/>
        <w:outlineLvl w:val="1"/>
        <w:rPr>
          <w:rFonts w:eastAsia="Times New Roman" w:cs="Arial"/>
          <w:b/>
          <w:bCs/>
          <w:sz w:val="36"/>
          <w:szCs w:val="36"/>
          <w:lang w:val="es-ES" w:eastAsia="es-CO"/>
        </w:rPr>
      </w:pPr>
      <w:r w:rsidRPr="007E65C7">
        <w:rPr>
          <w:rFonts w:eastAsia="Times New Roman" w:cs="Arial"/>
          <w:b/>
          <w:bCs/>
          <w:sz w:val="36"/>
          <w:szCs w:val="36"/>
          <w:lang w:val="es-ES" w:eastAsia="es-CO"/>
        </w:rPr>
        <w:t>Exceso de consumo de proteínas</w:t>
      </w:r>
    </w:p>
    <w:p w:rsidR="007E65C7" w:rsidRPr="007E65C7" w:rsidRDefault="007E65C7" w:rsidP="007E65C7">
      <w:pPr>
        <w:spacing w:before="100" w:beforeAutospacing="1" w:after="100" w:afterAutospacing="1" w:line="240" w:lineRule="auto"/>
        <w:jc w:val="both"/>
        <w:rPr>
          <w:rFonts w:eastAsia="Times New Roman" w:cs="Arial"/>
          <w:sz w:val="24"/>
          <w:szCs w:val="24"/>
          <w:lang w:val="es-ES" w:eastAsia="es-CO"/>
        </w:rPr>
      </w:pPr>
      <w:r w:rsidRPr="007E65C7">
        <w:rPr>
          <w:rFonts w:eastAsia="Times New Roman" w:cs="Arial"/>
          <w:sz w:val="24"/>
          <w:szCs w:val="24"/>
          <w:lang w:val="es-ES" w:eastAsia="es-CO"/>
        </w:rPr>
        <w:t>Como el organismo es incapaz de almacenar las proteínas, el exceso de proteínas es digerido y convertido en azúcares o ácidos grasos. El hígado retira el nitrógeno de los aminoácidos, una manera de que éstos pueden ser consumidos como combustible, y el nitrógeno es incorporado en la urea, la sustancia que es excretada por los riñones. Estos órganos normalmente pueden lidiar con cualquier sobrecarga adicional pero si existe enfermedad renal, una disminución en la proteína frecuentemente será prescrita.</w:t>
      </w:r>
    </w:p>
    <w:p w:rsidR="007E65C7" w:rsidRPr="007E65C7" w:rsidRDefault="007E65C7" w:rsidP="007E65C7">
      <w:pPr>
        <w:spacing w:before="100" w:beforeAutospacing="1" w:after="100" w:afterAutospacing="1" w:line="240" w:lineRule="auto"/>
        <w:jc w:val="both"/>
        <w:rPr>
          <w:rFonts w:eastAsia="Times New Roman" w:cs="Arial"/>
          <w:sz w:val="24"/>
          <w:szCs w:val="24"/>
          <w:lang w:val="es-ES" w:eastAsia="es-CO"/>
        </w:rPr>
      </w:pPr>
      <w:r w:rsidRPr="007E65C7">
        <w:rPr>
          <w:rFonts w:eastAsia="Times New Roman" w:cs="Arial"/>
          <w:sz w:val="24"/>
          <w:szCs w:val="24"/>
          <w:lang w:val="es-ES" w:eastAsia="es-CO"/>
        </w:rPr>
        <w:t>El exceso en el consumo de proteínas también puede causar la pérdida de calcio corporal, lo cual puede conducir a pérdida de masa ósea a largo plazo. Sin embargo, varios suplementos proteicos vienen suplementados con diferentes cantidades de calcio por ración, de manera que pueden contrarrestar el efecto de la pérdida de calcio.</w:t>
      </w:r>
    </w:p>
    <w:p w:rsidR="007E65C7" w:rsidRPr="007E65C7" w:rsidRDefault="007E65C7" w:rsidP="007E65C7">
      <w:pPr>
        <w:spacing w:before="100" w:beforeAutospacing="1" w:after="100" w:afterAutospacing="1" w:line="240" w:lineRule="auto"/>
        <w:jc w:val="both"/>
        <w:rPr>
          <w:rFonts w:eastAsia="Times New Roman" w:cs="Arial"/>
          <w:sz w:val="24"/>
          <w:szCs w:val="24"/>
          <w:lang w:val="es-ES" w:eastAsia="es-CO"/>
        </w:rPr>
      </w:pPr>
      <w:r w:rsidRPr="007E65C7">
        <w:rPr>
          <w:rFonts w:eastAsia="Times New Roman" w:cs="Arial"/>
          <w:sz w:val="24"/>
          <w:szCs w:val="24"/>
          <w:lang w:val="es-ES" w:eastAsia="es-CO"/>
        </w:rPr>
        <w:t>Algunos sospechan que el consumo excesivo de proteínas está ligado a varios problemas:</w:t>
      </w:r>
    </w:p>
    <w:p w:rsidR="007E65C7" w:rsidRPr="007E65C7" w:rsidRDefault="007E65C7" w:rsidP="007E65C7">
      <w:pPr>
        <w:numPr>
          <w:ilvl w:val="0"/>
          <w:numId w:val="1"/>
        </w:numPr>
        <w:spacing w:before="100" w:beforeAutospacing="1" w:after="100" w:afterAutospacing="1" w:line="240" w:lineRule="auto"/>
        <w:jc w:val="both"/>
        <w:rPr>
          <w:rFonts w:eastAsia="Times New Roman" w:cs="Arial"/>
          <w:sz w:val="24"/>
          <w:szCs w:val="24"/>
          <w:lang w:val="es-ES" w:eastAsia="es-CO"/>
        </w:rPr>
      </w:pPr>
      <w:r w:rsidRPr="007E65C7">
        <w:rPr>
          <w:rFonts w:eastAsia="Times New Roman" w:cs="Arial"/>
          <w:sz w:val="24"/>
          <w:szCs w:val="24"/>
          <w:lang w:val="es-ES" w:eastAsia="es-CO"/>
        </w:rPr>
        <w:t xml:space="preserve">Hiperreactividad del sistema inmune. </w:t>
      </w:r>
    </w:p>
    <w:p w:rsidR="007E65C7" w:rsidRPr="007E65C7" w:rsidRDefault="007E65C7" w:rsidP="007E65C7">
      <w:pPr>
        <w:numPr>
          <w:ilvl w:val="0"/>
          <w:numId w:val="1"/>
        </w:numPr>
        <w:spacing w:before="100" w:beforeAutospacing="1" w:after="100" w:afterAutospacing="1" w:line="240" w:lineRule="auto"/>
        <w:jc w:val="both"/>
        <w:rPr>
          <w:rFonts w:eastAsia="Times New Roman" w:cs="Arial"/>
          <w:sz w:val="24"/>
          <w:szCs w:val="24"/>
          <w:lang w:val="es-ES" w:eastAsia="es-CO"/>
        </w:rPr>
      </w:pPr>
      <w:r w:rsidRPr="007E65C7">
        <w:rPr>
          <w:rFonts w:eastAsia="Times New Roman" w:cs="Arial"/>
          <w:sz w:val="24"/>
          <w:szCs w:val="24"/>
          <w:lang w:val="es-ES" w:eastAsia="es-CO"/>
        </w:rPr>
        <w:t xml:space="preserve">Disfunción hepática debido a incremento de residuos tóxicos. </w:t>
      </w:r>
    </w:p>
    <w:p w:rsidR="007E65C7" w:rsidRPr="007E65C7" w:rsidRDefault="007E65C7" w:rsidP="007E65C7">
      <w:pPr>
        <w:numPr>
          <w:ilvl w:val="0"/>
          <w:numId w:val="1"/>
        </w:numPr>
        <w:spacing w:before="100" w:beforeAutospacing="1" w:after="100" w:afterAutospacing="1" w:line="240" w:lineRule="auto"/>
        <w:jc w:val="both"/>
        <w:rPr>
          <w:rFonts w:eastAsia="Times New Roman" w:cs="Arial"/>
          <w:sz w:val="24"/>
          <w:szCs w:val="24"/>
          <w:lang w:val="es-ES" w:eastAsia="es-CO"/>
        </w:rPr>
      </w:pPr>
      <w:r w:rsidRPr="007E65C7">
        <w:rPr>
          <w:rFonts w:eastAsia="Times New Roman" w:cs="Arial"/>
          <w:sz w:val="24"/>
          <w:szCs w:val="24"/>
          <w:lang w:val="es-ES" w:eastAsia="es-CO"/>
        </w:rPr>
        <w:t xml:space="preserve">Pérdida de densidad ósea, la fragilidad de los huesos es debido a que el calcio y la glutamina son filtrados de los huesos y el tejido muscular para balancear el incremento en la ingesta de ácidos a partir de la dieta. Este efecto no esta presente si el consumo de minerales alcalinos (a partir de frutas y vegetales, los cereales son ácidos como las proteínas, las grasas son neutras) es alto. </w:t>
      </w:r>
    </w:p>
    <w:p w:rsidR="007E65C7" w:rsidRPr="007E65C7" w:rsidRDefault="007E65C7" w:rsidP="007E65C7">
      <w:pPr>
        <w:spacing w:before="100" w:beforeAutospacing="1" w:after="100" w:afterAutospacing="1" w:line="240" w:lineRule="auto"/>
        <w:jc w:val="both"/>
        <w:rPr>
          <w:rFonts w:eastAsia="Times New Roman" w:cs="Arial"/>
          <w:sz w:val="24"/>
          <w:szCs w:val="24"/>
          <w:lang w:val="es-ES" w:eastAsia="es-CO"/>
        </w:rPr>
      </w:pPr>
      <w:r w:rsidRPr="007E65C7">
        <w:rPr>
          <w:rFonts w:eastAsia="Times New Roman" w:cs="Arial"/>
          <w:sz w:val="24"/>
          <w:szCs w:val="24"/>
          <w:lang w:val="es-ES" w:eastAsia="es-CO"/>
        </w:rPr>
        <w:t>En tales casos, el consumo de proteínas es anabólico para el hueso. Muchos investigadores piensan que un consumo excesivo de proteínas produce un incremento forzado en la excreción del calcio. Si hay consumo excesivo de proteínas, se piensa que un consumo regular de calcio seré capaz de estabilizar, o inclusive incrementar la captación de calcio por el intestino delgado, lo cual sería más beneficioso a las mujeres mayores.[1]</w:t>
      </w:r>
    </w:p>
    <w:p w:rsidR="007E65C7" w:rsidRPr="007E65C7" w:rsidRDefault="007E65C7" w:rsidP="007E65C7">
      <w:pPr>
        <w:spacing w:before="100" w:beforeAutospacing="1" w:after="100" w:afterAutospacing="1" w:line="240" w:lineRule="auto"/>
        <w:jc w:val="both"/>
        <w:rPr>
          <w:rFonts w:eastAsia="Times New Roman" w:cs="Arial"/>
          <w:sz w:val="24"/>
          <w:szCs w:val="24"/>
          <w:lang w:val="es-ES" w:eastAsia="es-CO"/>
        </w:rPr>
      </w:pPr>
      <w:r w:rsidRPr="007E65C7">
        <w:rPr>
          <w:rFonts w:eastAsia="Times New Roman" w:cs="Arial"/>
          <w:sz w:val="24"/>
          <w:szCs w:val="24"/>
          <w:lang w:val="es-ES" w:eastAsia="es-CO"/>
        </w:rPr>
        <w:t>Las proteínas son frecuentemente causa de alergias y reacciones alérgicas a ciertos alimentos. Esto ocurre porque la estructura de cada forma de proteína es ligeramente diferente, algunas pueden desencadenar una respuesta a partir del sistema inmune mientras otros permanecen perfectamente seguros. Muchas personas son alérgicas a la caseína, la proteína en la leche; al gluten, la proteína en el trigo y otros granos; a la proteína particular encontrada en el maní; o aquellas encontradas en mariscos y otras comidas marinas. Es extremadamente inusual que una misma persona reaccione adversamente a más de dos tipos diferentes de proteínas, debido a la diversidad entre tipos de proteínas o aminoácidos. [3]</w:t>
      </w:r>
    </w:p>
    <w:p w:rsidR="007E65C7" w:rsidRPr="007E65C7" w:rsidRDefault="007E65C7" w:rsidP="007E65C7">
      <w:pPr>
        <w:spacing w:before="100" w:beforeAutospacing="1" w:after="100" w:afterAutospacing="1" w:line="240" w:lineRule="auto"/>
        <w:jc w:val="both"/>
        <w:rPr>
          <w:rFonts w:eastAsia="Times New Roman" w:cs="Arial"/>
          <w:sz w:val="24"/>
          <w:szCs w:val="24"/>
          <w:lang w:val="es-ES" w:eastAsia="es-CO"/>
        </w:rPr>
      </w:pPr>
    </w:p>
    <w:p w:rsidR="00634A57" w:rsidRPr="007E65C7" w:rsidRDefault="00634A57" w:rsidP="007E65C7">
      <w:pPr>
        <w:jc w:val="both"/>
        <w:rPr>
          <w:rFonts w:cs="Arial"/>
        </w:rPr>
      </w:pPr>
    </w:p>
    <w:sectPr w:rsidR="00634A57" w:rsidRPr="007E65C7" w:rsidSect="007E65C7">
      <w:pgSz w:w="12240" w:h="15840"/>
      <w:pgMar w:top="1417" w:right="1701" w:bottom="1417" w:left="1701" w:header="708" w:footer="708" w:gutter="0"/>
      <w:pgBorders w:offsetFrom="page">
        <w:top w:val="vine" w:sz="24" w:space="24" w:color="auto"/>
        <w:left w:val="vine" w:sz="24" w:space="24" w:color="auto"/>
        <w:bottom w:val="vine" w:sz="24" w:space="24" w:color="auto"/>
        <w:right w:val="vin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53D49"/>
    <w:multiLevelType w:val="multilevel"/>
    <w:tmpl w:val="A4CC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7E65C7"/>
    <w:rsid w:val="00634A57"/>
    <w:rsid w:val="007E65C7"/>
    <w:rsid w:val="00CF492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57"/>
  </w:style>
  <w:style w:type="paragraph" w:styleId="Ttulo2">
    <w:name w:val="heading 2"/>
    <w:basedOn w:val="Normal"/>
    <w:link w:val="Ttulo2Car"/>
    <w:uiPriority w:val="9"/>
    <w:qFormat/>
    <w:rsid w:val="007E65C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E65C7"/>
    <w:rPr>
      <w:rFonts w:ascii="Times New Roman" w:eastAsia="Times New Roman" w:hAnsi="Times New Roman" w:cs="Times New Roman"/>
      <w:b/>
      <w:bCs/>
      <w:sz w:val="36"/>
      <w:szCs w:val="36"/>
      <w:lang w:eastAsia="es-CO"/>
    </w:rPr>
  </w:style>
  <w:style w:type="character" w:styleId="Hipervnculo">
    <w:name w:val="Hyperlink"/>
    <w:basedOn w:val="Fuentedeprrafopredeter"/>
    <w:uiPriority w:val="99"/>
    <w:semiHidden/>
    <w:unhideWhenUsed/>
    <w:rsid w:val="007E65C7"/>
    <w:rPr>
      <w:strike w:val="0"/>
      <w:dstrike w:val="0"/>
      <w:color w:val="0000FF"/>
      <w:u w:val="none"/>
      <w:effect w:val="none"/>
    </w:rPr>
  </w:style>
  <w:style w:type="paragraph" w:styleId="NormalWeb">
    <w:name w:val="Normal (Web)"/>
    <w:basedOn w:val="Normal"/>
    <w:uiPriority w:val="99"/>
    <w:semiHidden/>
    <w:unhideWhenUsed/>
    <w:rsid w:val="007E65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ditsection">
    <w:name w:val="editsection"/>
    <w:basedOn w:val="Fuentedeprrafopredeter"/>
    <w:rsid w:val="007E65C7"/>
  </w:style>
  <w:style w:type="character" w:customStyle="1" w:styleId="mw-headline">
    <w:name w:val="mw-headline"/>
    <w:basedOn w:val="Fuentedeprrafopredeter"/>
    <w:rsid w:val="007E65C7"/>
  </w:style>
</w:styles>
</file>

<file path=word/webSettings.xml><?xml version="1.0" encoding="utf-8"?>
<w:webSettings xmlns:r="http://schemas.openxmlformats.org/officeDocument/2006/relationships" xmlns:w="http://schemas.openxmlformats.org/wordprocessingml/2006/main">
  <w:divs>
    <w:div w:id="127821907">
      <w:bodyDiv w:val="1"/>
      <w:marLeft w:val="0"/>
      <w:marRight w:val="0"/>
      <w:marTop w:val="0"/>
      <w:marBottom w:val="0"/>
      <w:divBdr>
        <w:top w:val="none" w:sz="0" w:space="0" w:color="auto"/>
        <w:left w:val="none" w:sz="0" w:space="0" w:color="auto"/>
        <w:bottom w:val="none" w:sz="0" w:space="0" w:color="auto"/>
        <w:right w:val="none" w:sz="0" w:space="0" w:color="auto"/>
      </w:divBdr>
      <w:divsChild>
        <w:div w:id="516576252">
          <w:marLeft w:val="0"/>
          <w:marRight w:val="0"/>
          <w:marTop w:val="0"/>
          <w:marBottom w:val="0"/>
          <w:divBdr>
            <w:top w:val="none" w:sz="0" w:space="0" w:color="auto"/>
            <w:left w:val="none" w:sz="0" w:space="0" w:color="auto"/>
            <w:bottom w:val="none" w:sz="0" w:space="0" w:color="auto"/>
            <w:right w:val="none" w:sz="0" w:space="0" w:color="auto"/>
          </w:divBdr>
          <w:divsChild>
            <w:div w:id="2067098682">
              <w:marLeft w:val="0"/>
              <w:marRight w:val="0"/>
              <w:marTop w:val="0"/>
              <w:marBottom w:val="0"/>
              <w:divBdr>
                <w:top w:val="none" w:sz="0" w:space="0" w:color="auto"/>
                <w:left w:val="none" w:sz="0" w:space="0" w:color="auto"/>
                <w:bottom w:val="none" w:sz="0" w:space="0" w:color="auto"/>
                <w:right w:val="none" w:sz="0" w:space="0" w:color="auto"/>
              </w:divBdr>
              <w:divsChild>
                <w:div w:id="589702173">
                  <w:marLeft w:val="0"/>
                  <w:marRight w:val="0"/>
                  <w:marTop w:val="0"/>
                  <w:marBottom w:val="0"/>
                  <w:divBdr>
                    <w:top w:val="none" w:sz="0" w:space="0" w:color="auto"/>
                    <w:left w:val="none" w:sz="0" w:space="0" w:color="auto"/>
                    <w:bottom w:val="none" w:sz="0" w:space="0" w:color="auto"/>
                    <w:right w:val="none" w:sz="0" w:space="0" w:color="auto"/>
                  </w:divBdr>
                  <w:divsChild>
                    <w:div w:id="10658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2195</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2009-10-12T21:23:00Z</dcterms:created>
  <dcterms:modified xsi:type="dcterms:W3CDTF">2009-10-12T21:27:00Z</dcterms:modified>
</cp:coreProperties>
</file>