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387" w:rsidRPr="00D01387" w:rsidRDefault="00D01387" w:rsidP="00D01387">
      <w:pPr>
        <w:spacing w:before="100" w:beforeAutospacing="1" w:after="100" w:afterAutospacing="1" w:line="240" w:lineRule="auto"/>
        <w:outlineLvl w:val="0"/>
        <w:rPr>
          <w:rFonts w:ascii="Albertus Medium" w:eastAsia="Times New Roman" w:hAnsi="Albertus Medium" w:cs="Times New Roman"/>
          <w:b/>
          <w:bCs/>
          <w:color w:val="003399"/>
          <w:kern w:val="36"/>
          <w:sz w:val="20"/>
          <w:szCs w:val="20"/>
          <w:lang w:eastAsia="it-IT"/>
        </w:rPr>
      </w:pPr>
      <w:r w:rsidRPr="00E525DD">
        <w:rPr>
          <w:rFonts w:ascii="Albertus Medium" w:eastAsia="Times New Roman" w:hAnsi="Albertus Medium" w:cs="Times New Roman"/>
          <w:b/>
          <w:bCs/>
          <w:color w:val="003399"/>
          <w:kern w:val="36"/>
          <w:sz w:val="20"/>
          <w:szCs w:val="20"/>
          <w:lang w:eastAsia="it-IT"/>
        </w:rPr>
        <w:t xml:space="preserve">    </w:t>
      </w:r>
      <w:r w:rsidRPr="00D01387">
        <w:rPr>
          <w:rFonts w:ascii="Albertus Medium" w:eastAsia="Times New Roman" w:hAnsi="Albertus Medium" w:cs="Times New Roman"/>
          <w:b/>
          <w:bCs/>
          <w:color w:val="003399"/>
          <w:kern w:val="36"/>
          <w:sz w:val="20"/>
          <w:szCs w:val="20"/>
          <w:lang w:eastAsia="it-IT"/>
        </w:rPr>
        <w:t xml:space="preserve">Biografia di John </w:t>
      </w:r>
      <w:proofErr w:type="spellStart"/>
      <w:r w:rsidRPr="00D01387">
        <w:rPr>
          <w:rFonts w:ascii="Albertus Medium" w:eastAsia="Times New Roman" w:hAnsi="Albertus Medium" w:cs="Times New Roman"/>
          <w:b/>
          <w:bCs/>
          <w:color w:val="003399"/>
          <w:kern w:val="36"/>
          <w:sz w:val="20"/>
          <w:szCs w:val="20"/>
          <w:lang w:eastAsia="it-IT"/>
        </w:rPr>
        <w:t>Bolwby</w:t>
      </w:r>
      <w:proofErr w:type="spellEnd"/>
      <w:r w:rsidR="00E525DD">
        <w:rPr>
          <w:rFonts w:ascii="Arial" w:hAnsi="Arial" w:cs="Arial"/>
          <w:noProof/>
          <w:sz w:val="20"/>
          <w:szCs w:val="20"/>
          <w:lang w:eastAsia="it-IT"/>
        </w:rPr>
        <w:t xml:space="preserve">     </w:t>
      </w:r>
      <w:r w:rsidR="00E525DD" w:rsidRPr="00E525DD"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>
            <wp:extent cx="2847975" cy="2254671"/>
            <wp:effectExtent l="19050" t="0" r="9525" b="0"/>
            <wp:docPr id="5" name="il_fi" descr="http://www.childdevelopmentmedia.com/upload/pages/Image/Bowlby_BW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hilddevelopmentmedia.com/upload/pages/Image/Bowlby_BW_Smal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254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387" w:rsidRDefault="00D01387" w:rsidP="00D01387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3399"/>
          <w:sz w:val="20"/>
          <w:szCs w:val="20"/>
          <w:lang w:eastAsia="it-IT"/>
        </w:rPr>
      </w:pPr>
      <w:r w:rsidRPr="00D01387">
        <w:rPr>
          <w:rFonts w:ascii="Albertus Medium" w:eastAsia="Times New Roman" w:hAnsi="Albertus Medium" w:cs="Times New Roman"/>
          <w:color w:val="003399"/>
          <w:sz w:val="20"/>
          <w:szCs w:val="20"/>
          <w:lang w:eastAsia="it-IT"/>
        </w:rPr>
        <w:t xml:space="preserve">John </w:t>
      </w:r>
      <w:proofErr w:type="spellStart"/>
      <w:r w:rsidRPr="00D01387">
        <w:rPr>
          <w:rFonts w:ascii="Albertus Medium" w:eastAsia="Times New Roman" w:hAnsi="Albertus Medium" w:cs="Times New Roman"/>
          <w:color w:val="003399"/>
          <w:sz w:val="20"/>
          <w:szCs w:val="20"/>
          <w:lang w:eastAsia="it-IT"/>
        </w:rPr>
        <w:t>Bolwby</w:t>
      </w:r>
      <w:proofErr w:type="spellEnd"/>
      <w:r w:rsidRPr="00D01387">
        <w:rPr>
          <w:rFonts w:ascii="Albertus Medium" w:eastAsia="Times New Roman" w:hAnsi="Albertus Medium" w:cs="Times New Roman"/>
          <w:color w:val="003399"/>
          <w:sz w:val="20"/>
          <w:szCs w:val="20"/>
          <w:lang w:eastAsia="it-IT"/>
        </w:rPr>
        <w:t xml:space="preserve"> nasce a </w:t>
      </w:r>
      <w:hyperlink r:id="rId7" w:tgtFrame="_blank" w:history="1">
        <w:r w:rsidRPr="00E525DD">
          <w:rPr>
            <w:rFonts w:ascii="Albertus Medium" w:eastAsia="Times New Roman" w:hAnsi="Albertus Medium" w:cs="Times New Roman"/>
            <w:color w:val="3266FF"/>
            <w:sz w:val="20"/>
            <w:szCs w:val="20"/>
            <w:u w:val="single"/>
            <w:lang w:eastAsia="it-IT"/>
          </w:rPr>
          <w:t>Londra</w:t>
        </w:r>
      </w:hyperlink>
      <w:r w:rsidRPr="00D01387">
        <w:rPr>
          <w:rFonts w:ascii="Albertus Medium" w:eastAsia="Times New Roman" w:hAnsi="Albertus Medium" w:cs="Times New Roman"/>
          <w:color w:val="003399"/>
          <w:sz w:val="20"/>
          <w:szCs w:val="20"/>
          <w:lang w:eastAsia="it-IT"/>
        </w:rPr>
        <w:t xml:space="preserve"> il 26 febbraio del 1907. Suo padre, il generale maggiore Sir Anthony </w:t>
      </w:r>
      <w:proofErr w:type="spellStart"/>
      <w:r w:rsidRPr="00D01387">
        <w:rPr>
          <w:rFonts w:ascii="Albertus Medium" w:eastAsia="Times New Roman" w:hAnsi="Albertus Medium" w:cs="Times New Roman"/>
          <w:color w:val="003399"/>
          <w:sz w:val="20"/>
          <w:szCs w:val="20"/>
          <w:lang w:eastAsia="it-IT"/>
        </w:rPr>
        <w:t>Bowlby</w:t>
      </w:r>
      <w:proofErr w:type="spellEnd"/>
      <w:r w:rsidRPr="00D01387">
        <w:rPr>
          <w:rFonts w:ascii="Albertus Medium" w:eastAsia="Times New Roman" w:hAnsi="Albertus Medium" w:cs="Times New Roman"/>
          <w:color w:val="003399"/>
          <w:sz w:val="20"/>
          <w:szCs w:val="20"/>
          <w:lang w:eastAsia="it-IT"/>
        </w:rPr>
        <w:t>, era un medico chirurgo di successo, nominato chirurgo reale di re Edoardo VII.</w:t>
      </w:r>
      <w:r w:rsidRPr="00D01387">
        <w:rPr>
          <w:rFonts w:ascii="Albertus Medium" w:eastAsia="Times New Roman" w:hAnsi="Albertus Medium" w:cs="Times New Roman"/>
          <w:color w:val="003399"/>
          <w:sz w:val="20"/>
          <w:szCs w:val="20"/>
          <w:lang w:eastAsia="it-IT"/>
        </w:rPr>
        <w:br/>
        <w:t xml:space="preserve">Il valore intellettuale del giovane John risultò </w:t>
      </w:r>
      <w:proofErr w:type="spellStart"/>
      <w:r w:rsidRPr="00D01387">
        <w:rPr>
          <w:rFonts w:ascii="Albertus Medium" w:eastAsia="Times New Roman" w:hAnsi="Albertus Medium" w:cs="Times New Roman"/>
          <w:color w:val="003399"/>
          <w:sz w:val="20"/>
          <w:szCs w:val="20"/>
          <w:lang w:eastAsia="it-IT"/>
        </w:rPr>
        <w:t>gia</w:t>
      </w:r>
      <w:proofErr w:type="spellEnd"/>
      <w:r w:rsidRPr="00D01387">
        <w:rPr>
          <w:rFonts w:ascii="Albertus Medium" w:eastAsia="Times New Roman" w:hAnsi="Albertus Medium" w:cs="Times New Roman"/>
          <w:color w:val="003399"/>
          <w:sz w:val="20"/>
          <w:szCs w:val="20"/>
          <w:lang w:eastAsia="it-IT"/>
        </w:rPr>
        <w:t xml:space="preserve"> evidente all’università dove vinse parecchi premi e si guadagnò la laurea di prima classe in scienze </w:t>
      </w:r>
      <w:proofErr w:type="spellStart"/>
      <w:r w:rsidRPr="00D01387">
        <w:rPr>
          <w:rFonts w:ascii="Albertus Medium" w:eastAsia="Times New Roman" w:hAnsi="Albertus Medium" w:cs="Times New Roman"/>
          <w:color w:val="003399"/>
          <w:sz w:val="20"/>
          <w:szCs w:val="20"/>
          <w:lang w:eastAsia="it-IT"/>
        </w:rPr>
        <w:t>precliniche</w:t>
      </w:r>
      <w:proofErr w:type="spellEnd"/>
      <w:r w:rsidRPr="00D01387">
        <w:rPr>
          <w:rFonts w:ascii="Albertus Medium" w:eastAsia="Times New Roman" w:hAnsi="Albertus Medium" w:cs="Times New Roman"/>
          <w:color w:val="003399"/>
          <w:sz w:val="20"/>
          <w:szCs w:val="20"/>
          <w:lang w:eastAsia="it-IT"/>
        </w:rPr>
        <w:t xml:space="preserve"> e psicologia.</w:t>
      </w:r>
      <w:r w:rsidRPr="00D01387">
        <w:rPr>
          <w:rFonts w:ascii="Albertus Medium" w:eastAsia="Times New Roman" w:hAnsi="Albertus Medium" w:cs="Times New Roman"/>
          <w:color w:val="003399"/>
          <w:sz w:val="20"/>
          <w:szCs w:val="20"/>
          <w:lang w:eastAsia="it-IT"/>
        </w:rPr>
        <w:br/>
        <w:t xml:space="preserve">Invece di seguire la strada più ovvia da percorrere, studiare medicina clinica, </w:t>
      </w:r>
      <w:proofErr w:type="spellStart"/>
      <w:r w:rsidRPr="00D01387">
        <w:rPr>
          <w:rFonts w:ascii="Albertus Medium" w:eastAsia="Times New Roman" w:hAnsi="Albertus Medium" w:cs="Times New Roman"/>
          <w:color w:val="003399"/>
          <w:sz w:val="20"/>
          <w:szCs w:val="20"/>
          <w:lang w:eastAsia="it-IT"/>
        </w:rPr>
        <w:t>Bowlby</w:t>
      </w:r>
      <w:proofErr w:type="spellEnd"/>
      <w:r w:rsidRPr="00D01387">
        <w:rPr>
          <w:rFonts w:ascii="Albertus Medium" w:eastAsia="Times New Roman" w:hAnsi="Albertus Medium" w:cs="Times New Roman"/>
          <w:color w:val="003399"/>
          <w:sz w:val="20"/>
          <w:szCs w:val="20"/>
          <w:lang w:eastAsia="it-IT"/>
        </w:rPr>
        <w:t xml:space="preserve"> trovò un lavoro in una scuola all’avanguardia per bambini disadattati. Qui fece due tipi di esperienze che avrebbero influenzato l’intero corso della sua vita professionale.</w:t>
      </w:r>
      <w:r w:rsidRPr="00D01387">
        <w:rPr>
          <w:rFonts w:ascii="Albertus Medium" w:eastAsia="Times New Roman" w:hAnsi="Albertus Medium" w:cs="Times New Roman"/>
          <w:color w:val="003399"/>
          <w:sz w:val="20"/>
          <w:szCs w:val="20"/>
          <w:lang w:eastAsia="it-IT"/>
        </w:rPr>
        <w:br/>
        <w:t>La prima fu l’incontro con i bambini disturbati, con i quali scoprì di poter comunicare e le cui difficoltà sembravano essere in relazione alla loro infanzia infelice e frammentata.</w:t>
      </w:r>
      <w:r w:rsidRPr="00D01387">
        <w:rPr>
          <w:rFonts w:ascii="Albertus Medium" w:eastAsia="Times New Roman" w:hAnsi="Albertus Medium" w:cs="Times New Roman"/>
          <w:color w:val="003399"/>
          <w:sz w:val="20"/>
          <w:szCs w:val="20"/>
          <w:lang w:eastAsia="it-IT"/>
        </w:rPr>
        <w:br/>
        <w:t xml:space="preserve">La seconda fu l’incontro con John </w:t>
      </w:r>
      <w:proofErr w:type="spellStart"/>
      <w:r w:rsidRPr="00D01387">
        <w:rPr>
          <w:rFonts w:ascii="Albertus Medium" w:eastAsia="Times New Roman" w:hAnsi="Albertus Medium" w:cs="Times New Roman"/>
          <w:color w:val="003399"/>
          <w:sz w:val="20"/>
          <w:szCs w:val="20"/>
          <w:lang w:eastAsia="it-IT"/>
        </w:rPr>
        <w:t>Alford</w:t>
      </w:r>
      <w:proofErr w:type="spellEnd"/>
      <w:r w:rsidRPr="00D01387">
        <w:rPr>
          <w:rFonts w:ascii="Albertus Medium" w:eastAsia="Times New Roman" w:hAnsi="Albertus Medium" w:cs="Times New Roman"/>
          <w:color w:val="003399"/>
          <w:sz w:val="20"/>
          <w:szCs w:val="20"/>
          <w:lang w:eastAsia="it-IT"/>
        </w:rPr>
        <w:t xml:space="preserve">, il quale consigliò a </w:t>
      </w:r>
      <w:proofErr w:type="spellStart"/>
      <w:r w:rsidRPr="00D01387">
        <w:rPr>
          <w:rFonts w:ascii="Albertus Medium" w:eastAsia="Times New Roman" w:hAnsi="Albertus Medium" w:cs="Times New Roman"/>
          <w:color w:val="003399"/>
          <w:sz w:val="20"/>
          <w:szCs w:val="20"/>
          <w:lang w:eastAsia="it-IT"/>
        </w:rPr>
        <w:t>Bowlby</w:t>
      </w:r>
      <w:proofErr w:type="spellEnd"/>
      <w:r w:rsidRPr="00D01387">
        <w:rPr>
          <w:rFonts w:ascii="Albertus Medium" w:eastAsia="Times New Roman" w:hAnsi="Albertus Medium" w:cs="Times New Roman"/>
          <w:color w:val="003399"/>
          <w:sz w:val="20"/>
          <w:szCs w:val="20"/>
          <w:lang w:eastAsia="it-IT"/>
        </w:rPr>
        <w:t xml:space="preserve"> di recarsi a </w:t>
      </w:r>
      <w:hyperlink r:id="rId8" w:tgtFrame="_blank" w:history="1">
        <w:r w:rsidRPr="00E525DD">
          <w:rPr>
            <w:rFonts w:ascii="Albertus Medium" w:eastAsia="Times New Roman" w:hAnsi="Albertus Medium" w:cs="Times New Roman"/>
            <w:color w:val="3266FF"/>
            <w:sz w:val="20"/>
            <w:szCs w:val="20"/>
            <w:u w:val="single"/>
            <w:lang w:eastAsia="it-IT"/>
          </w:rPr>
          <w:t>Londra</w:t>
        </w:r>
      </w:hyperlink>
      <w:r w:rsidRPr="00D01387">
        <w:rPr>
          <w:rFonts w:ascii="Albertus Medium" w:eastAsia="Times New Roman" w:hAnsi="Albertus Medium" w:cs="Times New Roman"/>
          <w:color w:val="003399"/>
          <w:sz w:val="20"/>
          <w:szCs w:val="20"/>
          <w:lang w:eastAsia="it-IT"/>
        </w:rPr>
        <w:t xml:space="preserve"> per seguire il training di psicoanalista.</w:t>
      </w:r>
      <w:r w:rsidRPr="00D01387">
        <w:rPr>
          <w:rFonts w:ascii="Albertus Medium" w:eastAsia="Times New Roman" w:hAnsi="Albertus Medium" w:cs="Times New Roman"/>
          <w:color w:val="003399"/>
          <w:sz w:val="20"/>
          <w:szCs w:val="20"/>
          <w:lang w:eastAsia="it-IT"/>
        </w:rPr>
        <w:br/>
        <w:t xml:space="preserve">Nell’autunno del 1920 </w:t>
      </w:r>
      <w:proofErr w:type="spellStart"/>
      <w:r w:rsidRPr="00D01387">
        <w:rPr>
          <w:rFonts w:ascii="Albertus Medium" w:eastAsia="Times New Roman" w:hAnsi="Albertus Medium" w:cs="Times New Roman"/>
          <w:color w:val="003399"/>
          <w:sz w:val="20"/>
          <w:szCs w:val="20"/>
          <w:lang w:eastAsia="it-IT"/>
        </w:rPr>
        <w:t>Bowlby</w:t>
      </w:r>
      <w:proofErr w:type="spellEnd"/>
      <w:r w:rsidRPr="00D01387">
        <w:rPr>
          <w:rFonts w:ascii="Albertus Medium" w:eastAsia="Times New Roman" w:hAnsi="Albertus Medium" w:cs="Times New Roman"/>
          <w:color w:val="003399"/>
          <w:sz w:val="20"/>
          <w:szCs w:val="20"/>
          <w:lang w:eastAsia="it-IT"/>
        </w:rPr>
        <w:t xml:space="preserve"> tornò a </w:t>
      </w:r>
      <w:hyperlink r:id="rId9" w:tgtFrame="_blank" w:history="1">
        <w:r w:rsidRPr="00E525DD">
          <w:rPr>
            <w:rFonts w:ascii="Albertus Medium" w:eastAsia="Times New Roman" w:hAnsi="Albertus Medium" w:cs="Times New Roman"/>
            <w:color w:val="3266FF"/>
            <w:sz w:val="20"/>
            <w:szCs w:val="20"/>
            <w:u w:val="single"/>
            <w:lang w:eastAsia="it-IT"/>
          </w:rPr>
          <w:t>Londra</w:t>
        </w:r>
      </w:hyperlink>
      <w:r w:rsidRPr="00D01387">
        <w:rPr>
          <w:rFonts w:ascii="Albertus Medium" w:eastAsia="Times New Roman" w:hAnsi="Albertus Medium" w:cs="Times New Roman"/>
          <w:color w:val="003399"/>
          <w:sz w:val="20"/>
          <w:szCs w:val="20"/>
          <w:lang w:eastAsia="it-IT"/>
        </w:rPr>
        <w:t xml:space="preserve"> seguendo il suggerimento di </w:t>
      </w:r>
      <w:proofErr w:type="spellStart"/>
      <w:r w:rsidRPr="00D01387">
        <w:rPr>
          <w:rFonts w:ascii="Albertus Medium" w:eastAsia="Times New Roman" w:hAnsi="Albertus Medium" w:cs="Times New Roman"/>
          <w:color w:val="003399"/>
          <w:sz w:val="20"/>
          <w:szCs w:val="20"/>
          <w:lang w:eastAsia="it-IT"/>
        </w:rPr>
        <w:t>Alford</w:t>
      </w:r>
      <w:proofErr w:type="spellEnd"/>
      <w:r w:rsidRPr="00D01387">
        <w:rPr>
          <w:rFonts w:ascii="Albertus Medium" w:eastAsia="Times New Roman" w:hAnsi="Albertus Medium" w:cs="Times New Roman"/>
          <w:color w:val="003399"/>
          <w:sz w:val="20"/>
          <w:szCs w:val="20"/>
          <w:lang w:eastAsia="it-IT"/>
        </w:rPr>
        <w:t xml:space="preserve"> e nel 1933, terminati gli studi medici presso l’</w:t>
      </w:r>
      <w:proofErr w:type="spellStart"/>
      <w:r w:rsidRPr="00D01387">
        <w:rPr>
          <w:rFonts w:ascii="Albertus Medium" w:eastAsia="Times New Roman" w:hAnsi="Albertus Medium" w:cs="Times New Roman"/>
          <w:color w:val="003399"/>
          <w:sz w:val="20"/>
          <w:szCs w:val="20"/>
          <w:lang w:eastAsia="it-IT"/>
        </w:rPr>
        <w:t>University</w:t>
      </w:r>
      <w:proofErr w:type="spellEnd"/>
      <w:r w:rsidRPr="00D01387">
        <w:rPr>
          <w:rFonts w:ascii="Albertus Medium" w:eastAsia="Times New Roman" w:hAnsi="Albertus Medium" w:cs="Times New Roman"/>
          <w:color w:val="003399"/>
          <w:sz w:val="20"/>
          <w:szCs w:val="20"/>
          <w:lang w:eastAsia="it-IT"/>
        </w:rPr>
        <w:t xml:space="preserve"> College Hospital, frequentò il tirocinio in psichiatria degli adulti; nel 1936 fu assegnato alla </w:t>
      </w:r>
      <w:proofErr w:type="spellStart"/>
      <w:r w:rsidRPr="00D01387">
        <w:rPr>
          <w:rFonts w:ascii="Albertus Medium" w:eastAsia="Times New Roman" w:hAnsi="Albertus Medium" w:cs="Times New Roman"/>
          <w:color w:val="003399"/>
          <w:sz w:val="20"/>
          <w:szCs w:val="20"/>
          <w:lang w:eastAsia="it-IT"/>
        </w:rPr>
        <w:t>Child</w:t>
      </w:r>
      <w:proofErr w:type="spellEnd"/>
      <w:r w:rsidRPr="00D01387">
        <w:rPr>
          <w:rFonts w:ascii="Albertus Medium" w:eastAsia="Times New Roman" w:hAnsi="Albertus Medium" w:cs="Times New Roman"/>
          <w:color w:val="003399"/>
          <w:sz w:val="20"/>
          <w:szCs w:val="20"/>
          <w:lang w:eastAsia="it-IT"/>
        </w:rPr>
        <w:t xml:space="preserve"> </w:t>
      </w:r>
      <w:proofErr w:type="spellStart"/>
      <w:r w:rsidRPr="00D01387">
        <w:rPr>
          <w:rFonts w:ascii="Albertus Medium" w:eastAsia="Times New Roman" w:hAnsi="Albertus Medium" w:cs="Times New Roman"/>
          <w:color w:val="003399"/>
          <w:sz w:val="20"/>
          <w:szCs w:val="20"/>
          <w:lang w:eastAsia="it-IT"/>
        </w:rPr>
        <w:t>Guidance</w:t>
      </w:r>
      <w:proofErr w:type="spellEnd"/>
      <w:r w:rsidRPr="00D01387">
        <w:rPr>
          <w:rFonts w:ascii="Albertus Medium" w:eastAsia="Times New Roman" w:hAnsi="Albertus Medium" w:cs="Times New Roman"/>
          <w:color w:val="003399"/>
          <w:sz w:val="20"/>
          <w:szCs w:val="20"/>
          <w:lang w:eastAsia="it-IT"/>
        </w:rPr>
        <w:t xml:space="preserve"> Clinic (clinica per l’assistenza del bambino) di </w:t>
      </w:r>
      <w:hyperlink r:id="rId10" w:tgtFrame="_blank" w:history="1">
        <w:r w:rsidRPr="00E525DD">
          <w:rPr>
            <w:rFonts w:ascii="Albertus Medium" w:eastAsia="Times New Roman" w:hAnsi="Albertus Medium" w:cs="Times New Roman"/>
            <w:color w:val="3266FF"/>
            <w:sz w:val="20"/>
            <w:szCs w:val="20"/>
            <w:u w:val="single"/>
            <w:lang w:eastAsia="it-IT"/>
          </w:rPr>
          <w:t>Londra</w:t>
        </w:r>
      </w:hyperlink>
      <w:r w:rsidRPr="00D01387">
        <w:rPr>
          <w:rFonts w:ascii="Albertus Medium" w:eastAsia="Times New Roman" w:hAnsi="Albertus Medium" w:cs="Times New Roman"/>
          <w:color w:val="003399"/>
          <w:sz w:val="20"/>
          <w:szCs w:val="20"/>
          <w:lang w:eastAsia="it-IT"/>
        </w:rPr>
        <w:t xml:space="preserve"> fino al 1940, anno in cui diventò psichiatra dell’esercito britannico con l’incarico di fornire un fondamento scientifico alla selezione degli ufficiali. </w:t>
      </w:r>
      <w:r w:rsidRPr="00D01387">
        <w:rPr>
          <w:rFonts w:ascii="Albertus Medium" w:eastAsia="Times New Roman" w:hAnsi="Albertus Medium" w:cs="Times New Roman"/>
          <w:color w:val="003399"/>
          <w:sz w:val="20"/>
          <w:szCs w:val="20"/>
          <w:lang w:eastAsia="it-IT"/>
        </w:rPr>
        <w:br/>
        <w:t xml:space="preserve">Immediatamente dopo la guerra </w:t>
      </w:r>
      <w:proofErr w:type="spellStart"/>
      <w:r w:rsidRPr="00D01387">
        <w:rPr>
          <w:rFonts w:ascii="Albertus Medium" w:eastAsia="Times New Roman" w:hAnsi="Albertus Medium" w:cs="Times New Roman"/>
          <w:color w:val="003399"/>
          <w:sz w:val="20"/>
          <w:szCs w:val="20"/>
          <w:lang w:eastAsia="it-IT"/>
        </w:rPr>
        <w:t>Bowlby</w:t>
      </w:r>
      <w:proofErr w:type="spellEnd"/>
      <w:r w:rsidRPr="00D01387">
        <w:rPr>
          <w:rFonts w:ascii="Albertus Medium" w:eastAsia="Times New Roman" w:hAnsi="Albertus Medium" w:cs="Times New Roman"/>
          <w:color w:val="003399"/>
          <w:sz w:val="20"/>
          <w:szCs w:val="20"/>
          <w:lang w:eastAsia="it-IT"/>
        </w:rPr>
        <w:t xml:space="preserve"> fu nominato vice direttore di </w:t>
      </w:r>
      <w:proofErr w:type="spellStart"/>
      <w:r w:rsidRPr="00D01387">
        <w:rPr>
          <w:rFonts w:ascii="Albertus Medium" w:eastAsia="Times New Roman" w:hAnsi="Albertus Medium" w:cs="Times New Roman"/>
          <w:color w:val="003399"/>
          <w:sz w:val="20"/>
          <w:szCs w:val="20"/>
          <w:lang w:eastAsia="it-IT"/>
        </w:rPr>
        <w:t>Jock</w:t>
      </w:r>
      <w:proofErr w:type="spellEnd"/>
      <w:r w:rsidRPr="00D01387">
        <w:rPr>
          <w:rFonts w:ascii="Albertus Medium" w:eastAsia="Times New Roman" w:hAnsi="Albertus Medium" w:cs="Times New Roman"/>
          <w:color w:val="003399"/>
          <w:sz w:val="20"/>
          <w:szCs w:val="20"/>
          <w:lang w:eastAsia="it-IT"/>
        </w:rPr>
        <w:t xml:space="preserve"> Sutherland della prestigiosa </w:t>
      </w:r>
      <w:proofErr w:type="spellStart"/>
      <w:r w:rsidRPr="00D01387">
        <w:rPr>
          <w:rFonts w:ascii="Albertus Medium" w:eastAsia="Times New Roman" w:hAnsi="Albertus Medium" w:cs="Times New Roman"/>
          <w:color w:val="003399"/>
          <w:sz w:val="20"/>
          <w:szCs w:val="20"/>
          <w:lang w:eastAsia="it-IT"/>
        </w:rPr>
        <w:t>Tavistock</w:t>
      </w:r>
      <w:proofErr w:type="spellEnd"/>
      <w:r w:rsidRPr="00D01387">
        <w:rPr>
          <w:rFonts w:ascii="Albertus Medium" w:eastAsia="Times New Roman" w:hAnsi="Albertus Medium" w:cs="Times New Roman"/>
          <w:color w:val="003399"/>
          <w:sz w:val="20"/>
          <w:szCs w:val="20"/>
          <w:lang w:eastAsia="it-IT"/>
        </w:rPr>
        <w:t xml:space="preserve"> Clinic di Londra, fucina di grandissimi psicoanalisti, con lo specifico compito di sviluppare un dipartimento infantile.</w:t>
      </w:r>
      <w:r w:rsidRPr="00D01387">
        <w:rPr>
          <w:rFonts w:ascii="Albertus Medium" w:eastAsia="Times New Roman" w:hAnsi="Albertus Medium" w:cs="Times New Roman"/>
          <w:color w:val="003399"/>
          <w:sz w:val="20"/>
          <w:szCs w:val="20"/>
          <w:lang w:eastAsia="it-IT"/>
        </w:rPr>
        <w:br/>
        <w:t xml:space="preserve">Egli assunse questo incarico con la consueta energia, efficienza e determinazione alternando la cura dei pazienti ai seminari clinici e alla ricerca. </w:t>
      </w:r>
      <w:r w:rsidRPr="00D01387">
        <w:rPr>
          <w:rFonts w:ascii="Albertus Medium" w:eastAsia="Times New Roman" w:hAnsi="Albertus Medium" w:cs="Times New Roman"/>
          <w:color w:val="003399"/>
          <w:sz w:val="20"/>
          <w:szCs w:val="20"/>
          <w:lang w:eastAsia="it-IT"/>
        </w:rPr>
        <w:br/>
        <w:t>Nel 1950, su incarico ricevuto dall’Organizzazione Mondiale della Sanità, elaborò uno studio sulla “salute mentale dei bambini orfani o privati della loro famiglia per altre ragioni che devono essere affidati a famiglie educative, istituti o altre organizzazioni di assistenza collettiva”.</w:t>
      </w:r>
      <w:r w:rsidRPr="00D01387">
        <w:rPr>
          <w:rFonts w:ascii="Albertus Medium" w:eastAsia="Times New Roman" w:hAnsi="Albertus Medium" w:cs="Times New Roman"/>
          <w:color w:val="003399"/>
          <w:sz w:val="20"/>
          <w:szCs w:val="20"/>
          <w:lang w:eastAsia="it-IT"/>
        </w:rPr>
        <w:br/>
        <w:t xml:space="preserve">Dal 1956 al 1961 fu vice presidente di Donald </w:t>
      </w:r>
      <w:proofErr w:type="spellStart"/>
      <w:r w:rsidRPr="00D01387">
        <w:rPr>
          <w:rFonts w:ascii="Albertus Medium" w:eastAsia="Times New Roman" w:hAnsi="Albertus Medium" w:cs="Times New Roman"/>
          <w:color w:val="003399"/>
          <w:sz w:val="20"/>
          <w:szCs w:val="20"/>
          <w:lang w:eastAsia="it-IT"/>
        </w:rPr>
        <w:t>Winnicott</w:t>
      </w:r>
      <w:proofErr w:type="spellEnd"/>
      <w:r w:rsidRPr="00D01387">
        <w:rPr>
          <w:rFonts w:ascii="Albertus Medium" w:eastAsia="Times New Roman" w:hAnsi="Albertus Medium" w:cs="Times New Roman"/>
          <w:color w:val="003399"/>
          <w:sz w:val="20"/>
          <w:szCs w:val="20"/>
          <w:lang w:eastAsia="it-IT"/>
        </w:rPr>
        <w:t xml:space="preserve"> alla Società psicoanalitica dove i suoi lavori suscitarono notevoli discussioni e poco entusiasmo, accolti con aperta ostilità soprattutto dai </w:t>
      </w:r>
      <w:proofErr w:type="spellStart"/>
      <w:r w:rsidRPr="00D01387">
        <w:rPr>
          <w:rFonts w:ascii="Albertus Medium" w:eastAsia="Times New Roman" w:hAnsi="Albertus Medium" w:cs="Times New Roman"/>
          <w:color w:val="003399"/>
          <w:sz w:val="20"/>
          <w:szCs w:val="20"/>
          <w:lang w:eastAsia="it-IT"/>
        </w:rPr>
        <w:t>kleiniani</w:t>
      </w:r>
      <w:proofErr w:type="spellEnd"/>
      <w:r w:rsidRPr="00D01387">
        <w:rPr>
          <w:rFonts w:ascii="Albertus Medium" w:eastAsia="Times New Roman" w:hAnsi="Albertus Medium" w:cs="Times New Roman"/>
          <w:color w:val="003399"/>
          <w:sz w:val="20"/>
          <w:szCs w:val="20"/>
          <w:lang w:eastAsia="it-IT"/>
        </w:rPr>
        <w:t>.</w:t>
      </w:r>
      <w:r w:rsidRPr="00D01387">
        <w:rPr>
          <w:rFonts w:ascii="Albertus Medium" w:eastAsia="Times New Roman" w:hAnsi="Albertus Medium" w:cs="Times New Roman"/>
          <w:color w:val="003399"/>
          <w:sz w:val="20"/>
          <w:szCs w:val="20"/>
          <w:lang w:eastAsia="it-IT"/>
        </w:rPr>
        <w:br/>
      </w:r>
      <w:proofErr w:type="spellStart"/>
      <w:r w:rsidRPr="00D01387">
        <w:rPr>
          <w:rFonts w:ascii="Albertus Medium" w:eastAsia="Times New Roman" w:hAnsi="Albertus Medium" w:cs="Times New Roman"/>
          <w:color w:val="003399"/>
          <w:sz w:val="20"/>
          <w:szCs w:val="20"/>
          <w:lang w:eastAsia="it-IT"/>
        </w:rPr>
        <w:t>Bowlby</w:t>
      </w:r>
      <w:proofErr w:type="spellEnd"/>
      <w:r w:rsidRPr="00D01387">
        <w:rPr>
          <w:rFonts w:ascii="Albertus Medium" w:eastAsia="Times New Roman" w:hAnsi="Albertus Medium" w:cs="Times New Roman"/>
          <w:color w:val="003399"/>
          <w:sz w:val="20"/>
          <w:szCs w:val="20"/>
          <w:lang w:eastAsia="it-IT"/>
        </w:rPr>
        <w:t xml:space="preserve"> ha dedicato gli anni dal 1964 al 1979 alla stesura della sua imponente trilogia: Attaccamento (1969), Separazione (1973) e Perdita (1980). </w:t>
      </w:r>
      <w:r w:rsidRPr="00D01387">
        <w:rPr>
          <w:rFonts w:ascii="Albertus Medium" w:eastAsia="Times New Roman" w:hAnsi="Albertus Medium" w:cs="Times New Roman"/>
          <w:color w:val="003399"/>
          <w:sz w:val="20"/>
          <w:szCs w:val="20"/>
          <w:lang w:eastAsia="it-IT"/>
        </w:rPr>
        <w:br/>
        <w:t xml:space="preserve">Egli ricoprì molte cariche prestigiose e importanti posti di consulenza, ricevette molte onorificenze a livello mondiale. Andò in pensione dal National </w:t>
      </w:r>
      <w:proofErr w:type="spellStart"/>
      <w:r w:rsidRPr="00D01387">
        <w:rPr>
          <w:rFonts w:ascii="Albertus Medium" w:eastAsia="Times New Roman" w:hAnsi="Albertus Medium" w:cs="Times New Roman"/>
          <w:color w:val="003399"/>
          <w:sz w:val="20"/>
          <w:szCs w:val="20"/>
          <w:lang w:eastAsia="it-IT"/>
        </w:rPr>
        <w:t>Health</w:t>
      </w:r>
      <w:proofErr w:type="spellEnd"/>
      <w:r w:rsidRPr="00D01387">
        <w:rPr>
          <w:rFonts w:ascii="Albertus Medium" w:eastAsia="Times New Roman" w:hAnsi="Albertus Medium" w:cs="Times New Roman"/>
          <w:color w:val="003399"/>
          <w:sz w:val="20"/>
          <w:szCs w:val="20"/>
          <w:lang w:eastAsia="it-IT"/>
        </w:rPr>
        <w:t xml:space="preserve"> Service e dal </w:t>
      </w:r>
      <w:proofErr w:type="spellStart"/>
      <w:r w:rsidRPr="00D01387">
        <w:rPr>
          <w:rFonts w:ascii="Albertus Medium" w:eastAsia="Times New Roman" w:hAnsi="Albertus Medium" w:cs="Times New Roman"/>
          <w:color w:val="003399"/>
          <w:sz w:val="20"/>
          <w:szCs w:val="20"/>
          <w:lang w:eastAsia="it-IT"/>
        </w:rPr>
        <w:t>Medical</w:t>
      </w:r>
      <w:proofErr w:type="spellEnd"/>
      <w:r w:rsidRPr="00D01387">
        <w:rPr>
          <w:rFonts w:ascii="Albertus Medium" w:eastAsia="Times New Roman" w:hAnsi="Albertus Medium" w:cs="Times New Roman"/>
          <w:color w:val="003399"/>
          <w:sz w:val="20"/>
          <w:szCs w:val="20"/>
          <w:lang w:eastAsia="it-IT"/>
        </w:rPr>
        <w:t xml:space="preserve"> </w:t>
      </w:r>
      <w:proofErr w:type="spellStart"/>
      <w:r w:rsidRPr="00D01387">
        <w:rPr>
          <w:rFonts w:ascii="Albertus Medium" w:eastAsia="Times New Roman" w:hAnsi="Albertus Medium" w:cs="Times New Roman"/>
          <w:color w:val="003399"/>
          <w:sz w:val="20"/>
          <w:szCs w:val="20"/>
          <w:lang w:eastAsia="it-IT"/>
        </w:rPr>
        <w:t>Research</w:t>
      </w:r>
      <w:proofErr w:type="spellEnd"/>
      <w:r w:rsidRPr="00D01387">
        <w:rPr>
          <w:rFonts w:ascii="Albertus Medium" w:eastAsia="Times New Roman" w:hAnsi="Albertus Medium" w:cs="Times New Roman"/>
          <w:color w:val="003399"/>
          <w:sz w:val="20"/>
          <w:szCs w:val="20"/>
          <w:lang w:eastAsia="it-IT"/>
        </w:rPr>
        <w:t xml:space="preserve"> </w:t>
      </w:r>
      <w:proofErr w:type="spellStart"/>
      <w:r w:rsidRPr="00D01387">
        <w:rPr>
          <w:rFonts w:ascii="Albertus Medium" w:eastAsia="Times New Roman" w:hAnsi="Albertus Medium" w:cs="Times New Roman"/>
          <w:color w:val="003399"/>
          <w:sz w:val="20"/>
          <w:szCs w:val="20"/>
          <w:lang w:eastAsia="it-IT"/>
        </w:rPr>
        <w:t>Council</w:t>
      </w:r>
      <w:proofErr w:type="spellEnd"/>
      <w:r w:rsidRPr="00D01387">
        <w:rPr>
          <w:rFonts w:ascii="Albertus Medium" w:eastAsia="Times New Roman" w:hAnsi="Albertus Medium" w:cs="Times New Roman"/>
          <w:color w:val="003399"/>
          <w:sz w:val="20"/>
          <w:szCs w:val="20"/>
          <w:lang w:eastAsia="it-IT"/>
        </w:rPr>
        <w:t xml:space="preserve"> nel 1972, rimanendo però alla </w:t>
      </w:r>
      <w:proofErr w:type="spellStart"/>
      <w:r w:rsidRPr="00D01387">
        <w:rPr>
          <w:rFonts w:ascii="Albertus Medium" w:eastAsia="Times New Roman" w:hAnsi="Albertus Medium" w:cs="Times New Roman"/>
          <w:color w:val="003399"/>
          <w:sz w:val="20"/>
          <w:szCs w:val="20"/>
          <w:lang w:eastAsia="it-IT"/>
        </w:rPr>
        <w:t>Tavistock</w:t>
      </w:r>
      <w:proofErr w:type="spellEnd"/>
      <w:r w:rsidRPr="00D01387">
        <w:rPr>
          <w:rFonts w:ascii="Albertus Medium" w:eastAsia="Times New Roman" w:hAnsi="Albertus Medium" w:cs="Times New Roman"/>
          <w:color w:val="003399"/>
          <w:sz w:val="20"/>
          <w:szCs w:val="20"/>
          <w:lang w:eastAsia="it-IT"/>
        </w:rPr>
        <w:t xml:space="preserve"> Clinic.</w:t>
      </w:r>
      <w:r w:rsidRPr="00D01387">
        <w:rPr>
          <w:rFonts w:ascii="Albertus Medium" w:eastAsia="Times New Roman" w:hAnsi="Albertus Medium" w:cs="Times New Roman"/>
          <w:color w:val="003399"/>
          <w:sz w:val="20"/>
          <w:szCs w:val="20"/>
          <w:lang w:eastAsia="it-IT"/>
        </w:rPr>
        <w:br/>
        <w:t xml:space="preserve">Nel 1980 fu “Freud </w:t>
      </w:r>
      <w:proofErr w:type="spellStart"/>
      <w:r w:rsidRPr="00D01387">
        <w:rPr>
          <w:rFonts w:ascii="Albertus Medium" w:eastAsia="Times New Roman" w:hAnsi="Albertus Medium" w:cs="Times New Roman"/>
          <w:color w:val="003399"/>
          <w:sz w:val="20"/>
          <w:szCs w:val="20"/>
          <w:lang w:eastAsia="it-IT"/>
        </w:rPr>
        <w:t>Memorial</w:t>
      </w:r>
      <w:proofErr w:type="spellEnd"/>
      <w:r w:rsidRPr="00D01387">
        <w:rPr>
          <w:rFonts w:ascii="Albertus Medium" w:eastAsia="Times New Roman" w:hAnsi="Albertus Medium" w:cs="Times New Roman"/>
          <w:color w:val="003399"/>
          <w:sz w:val="20"/>
          <w:szCs w:val="20"/>
          <w:lang w:eastAsia="it-IT"/>
        </w:rPr>
        <w:t xml:space="preserve"> Professor </w:t>
      </w:r>
      <w:proofErr w:type="spellStart"/>
      <w:r w:rsidRPr="00D01387">
        <w:rPr>
          <w:rFonts w:ascii="Albertus Medium" w:eastAsia="Times New Roman" w:hAnsi="Albertus Medium" w:cs="Times New Roman"/>
          <w:color w:val="003399"/>
          <w:sz w:val="20"/>
          <w:szCs w:val="20"/>
          <w:lang w:eastAsia="it-IT"/>
        </w:rPr>
        <w:t>of</w:t>
      </w:r>
      <w:proofErr w:type="spellEnd"/>
      <w:r w:rsidRPr="00D01387">
        <w:rPr>
          <w:rFonts w:ascii="Albertus Medium" w:eastAsia="Times New Roman" w:hAnsi="Albertus Medium" w:cs="Times New Roman"/>
          <w:color w:val="003399"/>
          <w:sz w:val="20"/>
          <w:szCs w:val="20"/>
          <w:lang w:eastAsia="it-IT"/>
        </w:rPr>
        <w:t xml:space="preserve"> </w:t>
      </w:r>
      <w:proofErr w:type="spellStart"/>
      <w:r w:rsidRPr="00D01387">
        <w:rPr>
          <w:rFonts w:ascii="Albertus Medium" w:eastAsia="Times New Roman" w:hAnsi="Albertus Medium" w:cs="Times New Roman"/>
          <w:color w:val="003399"/>
          <w:sz w:val="20"/>
          <w:szCs w:val="20"/>
          <w:lang w:eastAsia="it-IT"/>
        </w:rPr>
        <w:t>Psychoanalysis</w:t>
      </w:r>
      <w:proofErr w:type="spellEnd"/>
      <w:r w:rsidRPr="00D01387">
        <w:rPr>
          <w:rFonts w:ascii="Albertus Medium" w:eastAsia="Times New Roman" w:hAnsi="Albertus Medium" w:cs="Times New Roman"/>
          <w:color w:val="003399"/>
          <w:sz w:val="20"/>
          <w:szCs w:val="20"/>
          <w:lang w:eastAsia="it-IT"/>
        </w:rPr>
        <w:t>” all’</w:t>
      </w:r>
      <w:proofErr w:type="spellStart"/>
      <w:r w:rsidRPr="00D01387">
        <w:rPr>
          <w:rFonts w:ascii="Albertus Medium" w:eastAsia="Times New Roman" w:hAnsi="Albertus Medium" w:cs="Times New Roman"/>
          <w:color w:val="003399"/>
          <w:sz w:val="20"/>
          <w:szCs w:val="20"/>
          <w:lang w:eastAsia="it-IT"/>
        </w:rPr>
        <w:t>University</w:t>
      </w:r>
      <w:proofErr w:type="spellEnd"/>
      <w:r w:rsidRPr="00D01387">
        <w:rPr>
          <w:rFonts w:ascii="Albertus Medium" w:eastAsia="Times New Roman" w:hAnsi="Albertus Medium" w:cs="Times New Roman"/>
          <w:color w:val="003399"/>
          <w:sz w:val="20"/>
          <w:szCs w:val="20"/>
          <w:lang w:eastAsia="it-IT"/>
        </w:rPr>
        <w:t xml:space="preserve"> College </w:t>
      </w:r>
      <w:proofErr w:type="spellStart"/>
      <w:r w:rsidRPr="00D01387">
        <w:rPr>
          <w:rFonts w:ascii="Albertus Medium" w:eastAsia="Times New Roman" w:hAnsi="Albertus Medium" w:cs="Times New Roman"/>
          <w:color w:val="003399"/>
          <w:sz w:val="20"/>
          <w:szCs w:val="20"/>
          <w:lang w:eastAsia="it-IT"/>
        </w:rPr>
        <w:t>of</w:t>
      </w:r>
      <w:proofErr w:type="spellEnd"/>
      <w:r w:rsidRPr="00D01387">
        <w:rPr>
          <w:rFonts w:ascii="Albertus Medium" w:eastAsia="Times New Roman" w:hAnsi="Albertus Medium" w:cs="Times New Roman"/>
          <w:color w:val="003399"/>
          <w:sz w:val="20"/>
          <w:szCs w:val="20"/>
          <w:lang w:eastAsia="it-IT"/>
        </w:rPr>
        <w:t xml:space="preserve"> London e le sue conferenze tenute durante questo incarico furono raccolte in “Costituzione e rottura dei legamenti affettivi” e “Una base sicura”. </w:t>
      </w:r>
      <w:r w:rsidRPr="00D01387">
        <w:rPr>
          <w:rFonts w:ascii="Albertus Medium" w:eastAsia="Times New Roman" w:hAnsi="Albertus Medium" w:cs="Times New Roman"/>
          <w:color w:val="003399"/>
          <w:sz w:val="20"/>
          <w:szCs w:val="20"/>
          <w:lang w:eastAsia="it-IT"/>
        </w:rPr>
        <w:br/>
        <w:t xml:space="preserve">Mentalmente e fisicamente attivo come sempre, da settantenne iniziò la </w:t>
      </w:r>
      <w:proofErr w:type="spellStart"/>
      <w:r w:rsidRPr="00D01387">
        <w:rPr>
          <w:rFonts w:ascii="Albertus Medium" w:eastAsia="Times New Roman" w:hAnsi="Albertus Medium" w:cs="Times New Roman"/>
          <w:color w:val="003399"/>
          <w:sz w:val="20"/>
          <w:szCs w:val="20"/>
          <w:lang w:eastAsia="it-IT"/>
        </w:rPr>
        <w:t>psicobiografia</w:t>
      </w:r>
      <w:proofErr w:type="spellEnd"/>
      <w:r w:rsidRPr="00D01387">
        <w:rPr>
          <w:rFonts w:ascii="Albertus Medium" w:eastAsia="Times New Roman" w:hAnsi="Albertus Medium" w:cs="Times New Roman"/>
          <w:color w:val="003399"/>
          <w:sz w:val="20"/>
          <w:szCs w:val="20"/>
          <w:lang w:eastAsia="it-IT"/>
        </w:rPr>
        <w:t xml:space="preserve"> di Darwin, da lui sempre ammirato, pubblicata pochi mesi prima della sua morte.</w:t>
      </w:r>
      <w:r w:rsidRPr="00D01387">
        <w:rPr>
          <w:rFonts w:ascii="Albertus Medium" w:eastAsia="Times New Roman" w:hAnsi="Albertus Medium" w:cs="Times New Roman"/>
          <w:color w:val="003399"/>
          <w:sz w:val="20"/>
          <w:szCs w:val="20"/>
          <w:lang w:eastAsia="it-IT"/>
        </w:rPr>
        <w:br/>
        <w:t>Il suo ottantesimo compleanno fu celebrato a Londra con una conferenza alla quale parteciparono moltissimi insigni oratori provenienti da tutto il mondo, circondato da omaggi floreali e dall’affetto di amici e colleghi, in una atmosfera carica di palpabile emozione.</w:t>
      </w:r>
      <w:r w:rsidRPr="00D01387">
        <w:rPr>
          <w:rFonts w:ascii="Albertus Medium" w:eastAsia="Times New Roman" w:hAnsi="Albertus Medium" w:cs="Times New Roman"/>
          <w:color w:val="003399"/>
          <w:sz w:val="20"/>
          <w:szCs w:val="20"/>
          <w:lang w:eastAsia="it-IT"/>
        </w:rPr>
        <w:br/>
        <w:t xml:space="preserve">Tre anni dopo ebbe un ictus mentre si trovava nella sua amata </w:t>
      </w:r>
      <w:proofErr w:type="spellStart"/>
      <w:r w:rsidRPr="00D01387">
        <w:rPr>
          <w:rFonts w:ascii="Albertus Medium" w:eastAsia="Times New Roman" w:hAnsi="Albertus Medium" w:cs="Times New Roman"/>
          <w:color w:val="003399"/>
          <w:sz w:val="20"/>
          <w:szCs w:val="20"/>
          <w:lang w:eastAsia="it-IT"/>
        </w:rPr>
        <w:t>Skye</w:t>
      </w:r>
      <w:proofErr w:type="spellEnd"/>
      <w:r w:rsidRPr="00D01387">
        <w:rPr>
          <w:rFonts w:ascii="Albertus Medium" w:eastAsia="Times New Roman" w:hAnsi="Albertus Medium" w:cs="Times New Roman"/>
          <w:color w:val="003399"/>
          <w:sz w:val="20"/>
          <w:szCs w:val="20"/>
          <w:lang w:eastAsia="it-IT"/>
        </w:rPr>
        <w:t xml:space="preserve"> con la famiglia.</w:t>
      </w:r>
      <w:r w:rsidRPr="00D01387">
        <w:rPr>
          <w:rFonts w:ascii="Albertus Medium" w:eastAsia="Times New Roman" w:hAnsi="Albertus Medium" w:cs="Times New Roman"/>
          <w:color w:val="003399"/>
          <w:sz w:val="20"/>
          <w:szCs w:val="20"/>
          <w:lang w:eastAsia="it-IT"/>
        </w:rPr>
        <w:br/>
        <w:t xml:space="preserve">Pochi giorni dopo, il 2 settembre 1990, John </w:t>
      </w:r>
      <w:proofErr w:type="spellStart"/>
      <w:r w:rsidRPr="00D01387">
        <w:rPr>
          <w:rFonts w:ascii="Albertus Medium" w:eastAsia="Times New Roman" w:hAnsi="Albertus Medium" w:cs="Times New Roman"/>
          <w:color w:val="003399"/>
          <w:sz w:val="20"/>
          <w:szCs w:val="20"/>
          <w:lang w:eastAsia="it-IT"/>
        </w:rPr>
        <w:t>Bowlby</w:t>
      </w:r>
      <w:proofErr w:type="spellEnd"/>
      <w:r w:rsidRPr="00D01387">
        <w:rPr>
          <w:rFonts w:ascii="Albertus Medium" w:eastAsia="Times New Roman" w:hAnsi="Albertus Medium" w:cs="Times New Roman"/>
          <w:color w:val="003399"/>
          <w:sz w:val="20"/>
          <w:szCs w:val="20"/>
          <w:lang w:eastAsia="it-IT"/>
        </w:rPr>
        <w:t xml:space="preserve"> morì.</w:t>
      </w:r>
      <w:r w:rsidRPr="00D01387">
        <w:rPr>
          <w:rFonts w:ascii="Albertus Medium" w:eastAsia="Times New Roman" w:hAnsi="Albertus Medium" w:cs="Times New Roman"/>
          <w:color w:val="003399"/>
          <w:sz w:val="20"/>
          <w:szCs w:val="20"/>
          <w:lang w:eastAsia="it-IT"/>
        </w:rPr>
        <w:br/>
        <w:t xml:space="preserve">Fu seppellito a </w:t>
      </w:r>
      <w:proofErr w:type="spellStart"/>
      <w:r w:rsidRPr="00D01387">
        <w:rPr>
          <w:rFonts w:ascii="Albertus Medium" w:eastAsia="Times New Roman" w:hAnsi="Albertus Medium" w:cs="Times New Roman"/>
          <w:color w:val="003399"/>
          <w:sz w:val="20"/>
          <w:szCs w:val="20"/>
          <w:lang w:eastAsia="it-IT"/>
        </w:rPr>
        <w:t>Trumpan</w:t>
      </w:r>
      <w:proofErr w:type="spellEnd"/>
      <w:r w:rsidRPr="00D01387">
        <w:rPr>
          <w:rFonts w:ascii="Albertus Medium" w:eastAsia="Times New Roman" w:hAnsi="Albertus Medium" w:cs="Times New Roman"/>
          <w:color w:val="003399"/>
          <w:sz w:val="20"/>
          <w:szCs w:val="20"/>
          <w:lang w:eastAsia="it-IT"/>
        </w:rPr>
        <w:t xml:space="preserve">, in un piccolo cimitero con la vista sui picchi di </w:t>
      </w:r>
      <w:proofErr w:type="spellStart"/>
      <w:r w:rsidRPr="00D01387">
        <w:rPr>
          <w:rFonts w:ascii="Albertus Medium" w:eastAsia="Times New Roman" w:hAnsi="Albertus Medium" w:cs="Times New Roman"/>
          <w:color w:val="003399"/>
          <w:sz w:val="20"/>
          <w:szCs w:val="20"/>
          <w:lang w:eastAsia="it-IT"/>
        </w:rPr>
        <w:t>Waternish</w:t>
      </w:r>
      <w:proofErr w:type="spellEnd"/>
      <w:r w:rsidRPr="00D01387">
        <w:rPr>
          <w:rFonts w:ascii="Albertus Medium" w:eastAsia="Times New Roman" w:hAnsi="Albertus Medium" w:cs="Times New Roman"/>
          <w:color w:val="003399"/>
          <w:sz w:val="20"/>
          <w:szCs w:val="20"/>
          <w:lang w:eastAsia="it-IT"/>
        </w:rPr>
        <w:t>, un luogo selvaggio dove, spinto dalla sua grandissima passione per la natura, vi aveva fatto lunghissime passeggiate; era stato egli stesso a chiedere di essere sepolto in quel luogo.</w:t>
      </w:r>
      <w:r w:rsidRPr="00D01387">
        <w:rPr>
          <w:rFonts w:ascii="Albertus Medium" w:eastAsia="Times New Roman" w:hAnsi="Albertus Medium" w:cs="Times New Roman"/>
          <w:color w:val="003399"/>
          <w:sz w:val="20"/>
          <w:szCs w:val="20"/>
          <w:lang w:eastAsia="it-IT"/>
        </w:rPr>
        <w:br/>
        <w:t>La sua tenacia e la sua costanza nei propositi sono celebrate nell’incisione sulla pietra tombale che recita: “Essere un pellegrino</w:t>
      </w:r>
      <w:r w:rsidRPr="00D01387">
        <w:rPr>
          <w:rFonts w:ascii="Century Gothic" w:eastAsia="Times New Roman" w:hAnsi="Century Gothic" w:cs="Times New Roman"/>
          <w:color w:val="003399"/>
          <w:sz w:val="20"/>
          <w:szCs w:val="20"/>
          <w:lang w:eastAsia="it-IT"/>
        </w:rPr>
        <w:t xml:space="preserve">”. </w:t>
      </w:r>
    </w:p>
    <w:p w:rsidR="00B06DC2" w:rsidRPr="00D01387" w:rsidRDefault="00B06DC2" w:rsidP="00D01387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3399"/>
          <w:sz w:val="20"/>
          <w:szCs w:val="20"/>
          <w:lang w:eastAsia="it-IT"/>
        </w:rPr>
      </w:pPr>
      <w:r>
        <w:rPr>
          <w:rFonts w:ascii="Century Gothic" w:eastAsia="Times New Roman" w:hAnsi="Century Gothic" w:cs="Times New Roman"/>
          <w:color w:val="003399"/>
          <w:sz w:val="20"/>
          <w:szCs w:val="20"/>
          <w:lang w:eastAsia="it-IT"/>
        </w:rPr>
        <w:t xml:space="preserve">Tratto dal sito: </w:t>
      </w:r>
      <w:hyperlink r:id="rId11" w:history="1">
        <w:r w:rsidRPr="00BA5230">
          <w:rPr>
            <w:rStyle w:val="Collegamentoipertestuale"/>
            <w:rFonts w:ascii="Century Gothic" w:eastAsia="Times New Roman" w:hAnsi="Century Gothic" w:cs="Times New Roman"/>
            <w:sz w:val="20"/>
            <w:szCs w:val="20"/>
            <w:lang w:eastAsia="it-IT"/>
          </w:rPr>
          <w:t>www.atuttascuola.it</w:t>
        </w:r>
      </w:hyperlink>
      <w:r>
        <w:rPr>
          <w:rFonts w:ascii="Century Gothic" w:eastAsia="Times New Roman" w:hAnsi="Century Gothic" w:cs="Times New Roman"/>
          <w:color w:val="003399"/>
          <w:sz w:val="20"/>
          <w:szCs w:val="20"/>
          <w:lang w:eastAsia="it-IT"/>
        </w:rPr>
        <w:t xml:space="preserve">   A cura di Nicola Schiavone</w:t>
      </w:r>
    </w:p>
    <w:p w:rsidR="003722BC" w:rsidRPr="00E525DD" w:rsidRDefault="00E525DD">
      <w:pPr>
        <w:rPr>
          <w:sz w:val="20"/>
          <w:szCs w:val="20"/>
        </w:rPr>
      </w:pPr>
      <w:r w:rsidRPr="00E525DD">
        <w:rPr>
          <w:rFonts w:ascii="Arial" w:hAnsi="Arial" w:cs="Arial"/>
          <w:noProof/>
          <w:vanish/>
          <w:color w:val="0000FF"/>
          <w:sz w:val="20"/>
          <w:szCs w:val="20"/>
          <w:lang w:eastAsia="it-IT"/>
        </w:rPr>
        <w:drawing>
          <wp:inline distT="0" distB="0" distL="0" distR="0">
            <wp:extent cx="1257300" cy="1343025"/>
            <wp:effectExtent l="19050" t="0" r="0" b="0"/>
            <wp:docPr id="1" name="rg_hi" descr="http://t1.gstatic.com/images?q=tbn:ANd9GcR05lliEtMl8JYSMuV3xKcMZVp9SYYsjm_OlAmDmP-TFYWojt0&amp;t=1&amp;usg=__ePRD5e1sLjzY0GiE6fjoIM3zYOY=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R05lliEtMl8JYSMuV3xKcMZVp9SYYsjm_OlAmDmP-TFYWojt0&amp;t=1&amp;usg=__ePRD5e1sLjzY0GiE6fjoIM3zYOY=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22BC" w:rsidRPr="00E525DD" w:rsidSect="00E525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AF3" w:rsidRDefault="006B0AF3" w:rsidP="00E525DD">
      <w:pPr>
        <w:spacing w:after="0" w:line="240" w:lineRule="auto"/>
      </w:pPr>
      <w:r>
        <w:separator/>
      </w:r>
    </w:p>
  </w:endnote>
  <w:endnote w:type="continuationSeparator" w:id="0">
    <w:p w:rsidR="006B0AF3" w:rsidRDefault="006B0AF3" w:rsidP="00E52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AF3" w:rsidRDefault="006B0AF3" w:rsidP="00E525DD">
      <w:pPr>
        <w:spacing w:after="0" w:line="240" w:lineRule="auto"/>
      </w:pPr>
      <w:r>
        <w:separator/>
      </w:r>
    </w:p>
  </w:footnote>
  <w:footnote w:type="continuationSeparator" w:id="0">
    <w:p w:rsidR="006B0AF3" w:rsidRDefault="006B0AF3" w:rsidP="00E525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D01387"/>
    <w:rsid w:val="003722BC"/>
    <w:rsid w:val="006B0AF3"/>
    <w:rsid w:val="00AE0FD2"/>
    <w:rsid w:val="00B06DC2"/>
    <w:rsid w:val="00D01387"/>
    <w:rsid w:val="00E52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22BC"/>
  </w:style>
  <w:style w:type="paragraph" w:styleId="Titolo1">
    <w:name w:val="heading 1"/>
    <w:basedOn w:val="Normale"/>
    <w:link w:val="Titolo1Carattere"/>
    <w:uiPriority w:val="9"/>
    <w:qFormat/>
    <w:rsid w:val="00D01387"/>
    <w:pPr>
      <w:spacing w:before="100" w:beforeAutospacing="1" w:after="100" w:afterAutospacing="1" w:line="240" w:lineRule="auto"/>
      <w:outlineLvl w:val="0"/>
    </w:pPr>
    <w:rPr>
      <w:rFonts w:ascii="Century Gothic" w:eastAsia="Times New Roman" w:hAnsi="Century Gothic" w:cs="Times New Roman"/>
      <w:b/>
      <w:bCs/>
      <w:color w:val="003399"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01387"/>
    <w:rPr>
      <w:rFonts w:ascii="Century Gothic" w:eastAsia="Times New Roman" w:hAnsi="Century Gothic" w:cs="Times New Roman"/>
      <w:b/>
      <w:bCs/>
      <w:color w:val="003399"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01387"/>
    <w:rPr>
      <w:color w:val="3366FF"/>
      <w:u w:val="single"/>
    </w:rPr>
  </w:style>
  <w:style w:type="paragraph" w:styleId="NormaleWeb">
    <w:name w:val="Normal (Web)"/>
    <w:basedOn w:val="Normale"/>
    <w:uiPriority w:val="99"/>
    <w:semiHidden/>
    <w:unhideWhenUsed/>
    <w:rsid w:val="00D01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2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25D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525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525DD"/>
  </w:style>
  <w:style w:type="paragraph" w:styleId="Pidipagina">
    <w:name w:val="footer"/>
    <w:basedOn w:val="Normale"/>
    <w:link w:val="PidipaginaCarattere"/>
    <w:uiPriority w:val="99"/>
    <w:semiHidden/>
    <w:unhideWhenUsed/>
    <w:rsid w:val="00E525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525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v.edintorni.net/click/?mo=T&amp;ky=b+b+londra&amp;af=4434&amp;ct=it&amp;rf=http%3A%2F%2Fwww%2Eatuttascuola%2Eit%2Fsiti%2Fschiavone%2Fbiografia%5Fdi%5Fjohn%5Fbolwby%2Ehtm&amp;re=&amp;ts=1287752886453&amp;hs=842a3b2984e3858e0c3ef7c375a8c31f" TargetMode="External"/><Relationship Id="rId13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adv.edintorni.net/click/?mo=T&amp;ky=b+b+londra&amp;af=4434&amp;ct=it&amp;rf=http%3A%2F%2Fwww%2Eatuttascuola%2Eit%2Fsiti%2Fschiavone%2Fbiografia%5Fdi%5Fjohn%5Fbolwby%2Ehtm&amp;re=&amp;ts=1287752886453&amp;hs=9f7f4c4f7602e8bb36082cfa196ec083" TargetMode="External"/><Relationship Id="rId12" Type="http://schemas.openxmlformats.org/officeDocument/2006/relationships/hyperlink" Target="http://www.google.it/imgres?imgurl=http://www.childdevelopmentmedia.com/upload/pages/Image/Bowlby_BW_Small.jpg&amp;imgrefurl=http://www.childdevelopmentmedia.com/history-theory-research/92090d.html&amp;usg=__jehwXdFopH4JVYS7TaK6QW-haac=&amp;h=177&amp;w=166&amp;sz=7&amp;hl=it&amp;start=0&amp;zoom=1&amp;tbnid=ojIpchEiIWa6BM:&amp;tbnh=141&amp;tbnw=132&amp;prev=/images?q=bowlby&amp;hl=it&amp;biw=1276&amp;bih=823&amp;gbv=2&amp;tbs=isch:1&amp;itbs=1&amp;iact=hc&amp;vpx=455&amp;vpy=112&amp;dur=2812&amp;hovh=141&amp;hovw=132&amp;tx=108&amp;ty=68&amp;ei=Vo3BTMWVBcfHswbbkNWUCA&amp;oei=Vo3BTMWVBcfHswbbkNWUCA&amp;esq=1&amp;page=1&amp;ndsp=27&amp;ved=1t:429,r:2,s: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atuttascuola.it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adv.edintorni.net/click/?mo=T&amp;ky=b+b+londra&amp;af=4434&amp;ct=it&amp;rf=http%3A%2F%2Fwww%2Eatuttascuola%2Eit%2Fsiti%2Fschiavone%2Fbiografia%5Fdi%5Fjohn%5Fbolwby%2Ehtm&amp;re=&amp;ts=1287752886453&amp;hs=2376e240568c56f953634204294470e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adv.edintorni.net/click/?mo=T&amp;ky=b+b+londra&amp;af=4434&amp;ct=it&amp;rf=http%3A%2F%2Fwww%2Eatuttascuola%2Eit%2Fsiti%2Fschiavone%2Fbiografia%5Fdi%5Fjohn%5Fbolwby%2Ehtm&amp;re=&amp;ts=1287752886453&amp;hs=4d569372cda7af5afec93652faff27c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748</Words>
  <Characters>4268</Characters>
  <Application>Microsoft Office Word</Application>
  <DocSecurity>4</DocSecurity>
  <Lines>35</Lines>
  <Paragraphs>10</Paragraphs>
  <ScaleCrop>false</ScaleCrop>
  <Company/>
  <LinksUpToDate>false</LinksUpToDate>
  <CharactersWithSpaces>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</dc:creator>
  <cp:keywords/>
  <dc:description/>
  <cp:lastModifiedBy>davide</cp:lastModifiedBy>
  <cp:revision>2</cp:revision>
  <dcterms:created xsi:type="dcterms:W3CDTF">2010-10-22T13:18:00Z</dcterms:created>
  <dcterms:modified xsi:type="dcterms:W3CDTF">2010-10-22T13:18:00Z</dcterms:modified>
</cp:coreProperties>
</file>