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3D" w:rsidRDefault="00DC153D" w:rsidP="00DC153D">
      <w:pPr>
        <w:pStyle w:val="NormalWeb"/>
      </w:pPr>
      <w:r>
        <w:rPr>
          <w:rStyle w:val="Strong"/>
        </w:rPr>
        <w:t>Major concepts under EEO Act of 1972</w:t>
      </w:r>
      <w:r>
        <w:t xml:space="preserve"> </w:t>
      </w:r>
    </w:p>
    <w:p w:rsidR="00DC153D" w:rsidRDefault="00DC153D" w:rsidP="00DC153D">
      <w:pPr>
        <w:pStyle w:val="NormalWeb"/>
      </w:pPr>
      <w:r>
        <w:t>1. Protected Classes</w:t>
      </w:r>
    </w:p>
    <w:p w:rsidR="00DC153D" w:rsidRDefault="00DC153D" w:rsidP="00DC153D">
      <w:pPr>
        <w:pStyle w:val="NormalWeb"/>
      </w:pPr>
      <w:r>
        <w:t xml:space="preserve">Initially 5 under Title </w:t>
      </w:r>
      <w:proofErr w:type="gramStart"/>
      <w:r>
        <w:t>VII,</w:t>
      </w:r>
      <w:proofErr w:type="gramEnd"/>
      <w:r>
        <w:t xml:space="preserve"> more added. Currently national origin, race, color, religion, sex, age, pregnancy, disability</w:t>
      </w:r>
    </w:p>
    <w:p w:rsidR="00DC153D" w:rsidRDefault="00DC153D" w:rsidP="00DC153D">
      <w:pPr>
        <w:pStyle w:val="NormalWeb"/>
      </w:pPr>
      <w:proofErr w:type="gramStart"/>
      <w:r>
        <w:t>Defines unlawful employment practices with minor exceptions, e.g.</w:t>
      </w:r>
      <w:proofErr w:type="gramEnd"/>
    </w:p>
    <w:p w:rsidR="00DC153D" w:rsidRDefault="00DC153D" w:rsidP="00DC153D">
      <w:pPr>
        <w:pStyle w:val="NormalWeb"/>
      </w:pPr>
      <w:r>
        <w:t>2. Bona Fide Occupational Qualification (aka BFOQ)</w:t>
      </w:r>
    </w:p>
    <w:p w:rsidR="00DC153D" w:rsidRDefault="00DC153D" w:rsidP="00DC153D">
      <w:pPr>
        <w:pStyle w:val="NormalWeb"/>
      </w:pPr>
      <w:proofErr w:type="gramStart"/>
      <w:r>
        <w:t>e.g</w:t>
      </w:r>
      <w:proofErr w:type="gramEnd"/>
      <w:r>
        <w:t>. requiring that a priest in a Catholic Church must be Catholic</w:t>
      </w:r>
    </w:p>
    <w:p w:rsidR="00DC153D" w:rsidRDefault="00DC153D" w:rsidP="00DC153D">
      <w:pPr>
        <w:pStyle w:val="NormalWeb"/>
      </w:pPr>
      <w:r>
        <w:t xml:space="preserve">Unlawful practices include: </w:t>
      </w:r>
    </w:p>
    <w:p w:rsidR="00DC153D" w:rsidRDefault="00DC153D" w:rsidP="00DC153D">
      <w:pPr>
        <w:pStyle w:val="NormalWeb"/>
      </w:pPr>
      <w:r>
        <w:t xml:space="preserve">3. </w:t>
      </w:r>
      <w:proofErr w:type="gramStart"/>
      <w:r>
        <w:t>disparate</w:t>
      </w:r>
      <w:proofErr w:type="gramEnd"/>
      <w:r>
        <w:t xml:space="preserve"> treatment</w:t>
      </w:r>
    </w:p>
    <w:p w:rsidR="00DC153D" w:rsidRDefault="00DC153D" w:rsidP="00DC153D">
      <w:pPr>
        <w:pStyle w:val="NormalWeb"/>
      </w:pPr>
      <w:r>
        <w:t>occurs when members of a protected class are treated in a way that intentionally discriminates against them and is motivated by the fact that they are members of a protected class -- e.g. require females to lift 25 lb. weight, but do not require males to pass the same test.</w:t>
      </w:r>
    </w:p>
    <w:p w:rsidR="00DC153D" w:rsidRDefault="00DC153D" w:rsidP="00DC153D">
      <w:pPr>
        <w:pStyle w:val="NormalWeb"/>
      </w:pPr>
      <w:r>
        <w:t>Weeks v Southern Bell Telephone – practices restricting women from performing some job duties (by assigning weight lifting or other arbitrary requirements) that were not related to job performance were not legitimate BFOQs</w:t>
      </w:r>
    </w:p>
    <w:p w:rsidR="00DC153D" w:rsidRDefault="00DC153D" w:rsidP="00DC153D">
      <w:pPr>
        <w:pStyle w:val="NormalWeb"/>
      </w:pPr>
      <w:r>
        <w:t xml:space="preserve">4. </w:t>
      </w:r>
      <w:proofErr w:type="gramStart"/>
      <w:r>
        <w:t>disparate</w:t>
      </w:r>
      <w:proofErr w:type="gramEnd"/>
      <w:r>
        <w:t xml:space="preserve"> impact</w:t>
      </w:r>
    </w:p>
    <w:p w:rsidR="00DC153D" w:rsidRDefault="00DC153D" w:rsidP="00DC153D">
      <w:pPr>
        <w:pStyle w:val="NormalWeb"/>
      </w:pPr>
      <w:proofErr w:type="gramStart"/>
      <w:r>
        <w:t>actions</w:t>
      </w:r>
      <w:proofErr w:type="gramEnd"/>
      <w:r>
        <w:t xml:space="preserve"> that on the surface appear to be neutral, but result in a disproportionate negative consequence on a protected class Griggs vs. Duke Power – employer must show that job requirements are related to job performance</w:t>
      </w:r>
    </w:p>
    <w:p w:rsidR="00DC153D" w:rsidRDefault="00DC153D" w:rsidP="00DC153D">
      <w:pPr>
        <w:pStyle w:val="NormalWeb"/>
      </w:pPr>
      <w:r>
        <w:t>Washington v Davis – a test is lawful if it is a valid predictor of future job success.</w:t>
      </w:r>
    </w:p>
    <w:p w:rsidR="00DC153D" w:rsidRDefault="00DC153D" w:rsidP="00DC153D">
      <w:pPr>
        <w:pStyle w:val="NormalWeb"/>
      </w:pPr>
      <w:r>
        <w:t xml:space="preserve">5. </w:t>
      </w:r>
      <w:proofErr w:type="gramStart"/>
      <w:r>
        <w:t>sexual</w:t>
      </w:r>
      <w:proofErr w:type="gramEnd"/>
      <w:r>
        <w:t xml:space="preserve"> harassment</w:t>
      </w:r>
    </w:p>
    <w:p w:rsidR="00DC153D" w:rsidRDefault="00DC153D" w:rsidP="00DC153D">
      <w:pPr>
        <w:pStyle w:val="NormalWeb"/>
      </w:pPr>
      <w:proofErr w:type="gramStart"/>
      <w:r>
        <w:t>a</w:t>
      </w:r>
      <w:proofErr w:type="gramEnd"/>
      <w:r>
        <w:t>. quid pro quo – always a supervisor or person with power – asks for sexual or other favors in return for a favorable employment action</w:t>
      </w:r>
    </w:p>
    <w:p w:rsidR="00DC153D" w:rsidRDefault="00DC153D" w:rsidP="00DC153D">
      <w:pPr>
        <w:pStyle w:val="NormalWeb"/>
      </w:pPr>
      <w:proofErr w:type="gramStart"/>
      <w:r>
        <w:t>b</w:t>
      </w:r>
      <w:proofErr w:type="gramEnd"/>
      <w:r>
        <w:t>. hostile work environment – anyone – when employees are exposed to taunts, comments, or physical conduct that would be considered offensive by a reasonable person. – must look at all circumstances – frequency of the actions; how severe the actions are; whether the behavior is humiliating or physically threatening; whether the behavior interferes with the employee’s ability to do the job; effect of the behavior on the employee’s psychological well-being</w:t>
      </w:r>
    </w:p>
    <w:p w:rsidR="00DC153D" w:rsidRDefault="00DC153D" w:rsidP="00DC153D">
      <w:pPr>
        <w:pStyle w:val="NormalWeb"/>
      </w:pPr>
      <w:r>
        <w:t>6. Exemption Status</w:t>
      </w:r>
    </w:p>
    <w:p w:rsidR="00DC153D" w:rsidRDefault="00DC153D" w:rsidP="00DC153D">
      <w:pPr>
        <w:pStyle w:val="NormalWeb"/>
      </w:pPr>
      <w:proofErr w:type="gramStart"/>
      <w:r>
        <w:lastRenderedPageBreak/>
        <w:t>a</w:t>
      </w:r>
      <w:proofErr w:type="gramEnd"/>
      <w:r>
        <w:t>. non-exempt must be paid in accordance with minimum wage, overtime</w:t>
      </w:r>
    </w:p>
    <w:p w:rsidR="00DC153D" w:rsidRDefault="00DC153D" w:rsidP="00DC153D">
      <w:pPr>
        <w:pStyle w:val="NormalWeb"/>
      </w:pPr>
      <w:proofErr w:type="gramStart"/>
      <w:r>
        <w:t>b</w:t>
      </w:r>
      <w:proofErr w:type="gramEnd"/>
      <w:r>
        <w:t>. exempt are persons on salary, not paid by the hour</w:t>
      </w:r>
    </w:p>
    <w:p w:rsidR="00DC153D" w:rsidRDefault="00DC153D" w:rsidP="00DC153D">
      <w:pPr>
        <w:pStyle w:val="NormalWeb"/>
      </w:pPr>
      <w:r>
        <w:t>7. Prima Facie Evidence – McDonnell Douglas Corp v Green four elements needed to prove a prima facie case of discrimination in Title VII cases:</w:t>
      </w:r>
    </w:p>
    <w:p w:rsidR="00DC153D" w:rsidRDefault="00DC153D" w:rsidP="00DC153D">
      <w:pPr>
        <w:pStyle w:val="NormalWeb"/>
      </w:pPr>
      <w:proofErr w:type="gramStart"/>
      <w:r>
        <w:t>a</w:t>
      </w:r>
      <w:proofErr w:type="gramEnd"/>
      <w:r>
        <w:t>. complainant must be a member of a protected class</w:t>
      </w:r>
    </w:p>
    <w:p w:rsidR="00DC153D" w:rsidRDefault="00DC153D" w:rsidP="00DC153D">
      <w:pPr>
        <w:pStyle w:val="NormalWeb"/>
      </w:pPr>
      <w:proofErr w:type="gramStart"/>
      <w:r>
        <w:t>b</w:t>
      </w:r>
      <w:proofErr w:type="gramEnd"/>
      <w:r>
        <w:t>. complainant must have applied and been qualified for a position for which the employer was seeking applicants</w:t>
      </w:r>
    </w:p>
    <w:p w:rsidR="00DC153D" w:rsidRDefault="00DC153D" w:rsidP="00DC153D">
      <w:pPr>
        <w:pStyle w:val="NormalWeb"/>
      </w:pPr>
      <w:proofErr w:type="gramStart"/>
      <w:r>
        <w:t>c</w:t>
      </w:r>
      <w:proofErr w:type="gramEnd"/>
      <w:r>
        <w:t>. despite the qualifications, the applicant must have been rejected</w:t>
      </w:r>
    </w:p>
    <w:p w:rsidR="00DC153D" w:rsidRDefault="00DC153D" w:rsidP="00DC153D">
      <w:pPr>
        <w:pStyle w:val="NormalWeb"/>
      </w:pPr>
      <w:proofErr w:type="gramStart"/>
      <w:r>
        <w:t>d</w:t>
      </w:r>
      <w:proofErr w:type="gramEnd"/>
      <w:r>
        <w:t>. after the rejection, the employer must have continued to seek applicants with the same qualifications</w:t>
      </w:r>
    </w:p>
    <w:p w:rsidR="00166F7B" w:rsidRDefault="00166F7B"/>
    <w:sectPr w:rsidR="00166F7B" w:rsidSect="00166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C153D"/>
    <w:rsid w:val="00166F7B"/>
    <w:rsid w:val="00DC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1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2011-01-11T18:56:00Z</dcterms:created>
  <dcterms:modified xsi:type="dcterms:W3CDTF">2011-01-11T18:57:00Z</dcterms:modified>
</cp:coreProperties>
</file>